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2" w:rsidRPr="00995EA4" w:rsidRDefault="00AC18FC" w:rsidP="003C0E0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3C0E02" w:rsidRPr="00995EA4" w:rsidRDefault="00AC18FC" w:rsidP="003C0E0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3C0E02" w:rsidRPr="007D0BCF" w:rsidRDefault="003C0E02" w:rsidP="003C0E0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AC18FC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201-21</w:t>
      </w:r>
    </w:p>
    <w:p w:rsidR="003C0E02" w:rsidRPr="00995EA4" w:rsidRDefault="003C0E02" w:rsidP="003C0E0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27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AC18FC">
        <w:rPr>
          <w:rFonts w:ascii="Arial" w:eastAsia="Times New Roman" w:hAnsi="Arial" w:cs="Arial"/>
          <w:sz w:val="24"/>
          <w:szCs w:val="24"/>
          <w:lang w:val="sr-Cyrl-RS"/>
        </w:rPr>
        <w:t>maj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C0E02" w:rsidRDefault="00AC18FC" w:rsidP="003C0E0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3C0E0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C0E02" w:rsidRPr="00995EA4" w:rsidRDefault="003C0E02" w:rsidP="003C0E0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0E02" w:rsidRDefault="003C0E02" w:rsidP="003C0E0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0E02" w:rsidRPr="00731DBA" w:rsidRDefault="00AC18FC" w:rsidP="003C0E0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3C0E02" w:rsidRPr="00731DB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3C0E02" w:rsidRPr="00F70113" w:rsidRDefault="00AC18FC" w:rsidP="003C0E0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TRINAESTE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3C0E02" w:rsidRPr="00F70113" w:rsidRDefault="00AC18FC" w:rsidP="003C0E0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3C0E02" w:rsidRPr="00F70113" w:rsidRDefault="00AC18FC" w:rsidP="003C0E0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25, 26.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3C0E02" w:rsidRPr="00F70113">
        <w:rPr>
          <w:rFonts w:ascii="Arial" w:eastAsia="Times New Roman" w:hAnsi="Arial" w:cs="Arial"/>
          <w:b/>
          <w:sz w:val="28"/>
          <w:szCs w:val="28"/>
        </w:rPr>
        <w:t>2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3C0E02" w:rsidRPr="00F7011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3C0E02" w:rsidRDefault="003C0E02" w:rsidP="003C0E02">
      <w:pPr>
        <w:pStyle w:val="NoSpacing"/>
        <w:rPr>
          <w:lang w:val="sr-Cyrl-CS"/>
        </w:rPr>
      </w:pPr>
    </w:p>
    <w:p w:rsidR="003C0E02" w:rsidRPr="00A722BB" w:rsidRDefault="00AC18FC" w:rsidP="00731DBA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10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C0E02" w:rsidRPr="00A722B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>.</w:t>
      </w:r>
      <w:r w:rsidR="003C0E02" w:rsidRPr="00A722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C0E0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C0E02" w:rsidRPr="00A722B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C0E0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124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0E02" w:rsidRPr="00A722B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164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3C0E02" w:rsidRPr="00A722BB">
        <w:rPr>
          <w:rFonts w:ascii="Arial" w:hAnsi="Arial" w:cs="Arial"/>
          <w:sz w:val="24"/>
          <w:szCs w:val="24"/>
        </w:rPr>
        <w:t xml:space="preserve"> 287.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3C0E02" w:rsidRPr="00A722B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Samir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C0E02" w:rsidRPr="00A722B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3C0E02" w:rsidRPr="00A722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3C0E02" w:rsidRPr="00A722B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Života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Starčević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3C0E02" w:rsidRPr="00A722B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JS</w:t>
      </w:r>
      <w:r w:rsidR="003C0E02" w:rsidRPr="00A722B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Republičkog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tužilaštva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Rozalija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Ekres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3C0E02" w:rsidRPr="00A722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poljoprivrede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šumarstva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vodoprivrede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C0E02" w:rsidRPr="00A722B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3C0E02" w:rsidRPr="00A722B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inistra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Miodrag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Linta</w:t>
      </w:r>
      <w:r w:rsidR="003C0E02" w:rsidRPr="00A7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C0E02" w:rsidRPr="00A722BB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3C0E02" w:rsidRPr="00A722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3C0E02" w:rsidRPr="00A722BB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ratne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zločine</w:t>
      </w:r>
      <w:r w:rsidR="003C0E02" w:rsidRPr="00A722BB">
        <w:rPr>
          <w:rFonts w:ascii="Arial" w:hAnsi="Arial" w:cs="Arial"/>
          <w:sz w:val="24"/>
          <w:szCs w:val="24"/>
        </w:rPr>
        <w:t>.</w:t>
      </w:r>
      <w:proofErr w:type="gramEnd"/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C0E02" w:rsidRPr="00A722B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1F29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1F29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Nadije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Bećiri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Josip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Broz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Glišić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Ninoslav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Erić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Jadranka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Krajnović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Sanja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Lakić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1F299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1F299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1F299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Nebojša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Balint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Pastor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Radinović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Dušica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Stojković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Emeše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Uri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Srbislav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Vojislav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Kožović</w:t>
      </w:r>
      <w:r w:rsidR="003C0E02" w:rsidRPr="00A722B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</w:p>
    <w:p w:rsidR="003C0E02" w:rsidRPr="00B87303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1A1061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29.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175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11, 12.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176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B87303">
        <w:rPr>
          <w:rFonts w:ascii="Arial" w:eastAsia="Times New Roman" w:hAnsi="Arial" w:cs="Arial"/>
          <w:sz w:val="24"/>
          <w:szCs w:val="24"/>
        </w:rPr>
        <w:t>.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C0E02" w:rsidRPr="00A722B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A722BB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Izjašnjavajući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</w:t>
      </w:r>
      <w:r w:rsidR="0091514F">
        <w:rPr>
          <w:rFonts w:ascii="Arial" w:eastAsia="Times New Roman" w:hAnsi="Arial" w:cs="Arial"/>
          <w:sz w:val="24"/>
          <w:szCs w:val="24"/>
        </w:rPr>
        <w:t>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hitnom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postupku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stavi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862D3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akcizama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179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C0E02" w:rsidRPr="000A03C3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Izjašnjavajući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obrazovanju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istragu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žrtava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agresije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pakta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1999.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obrazloženja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C0E02" w:rsidRPr="000A03C3" w:rsidRDefault="00AC18FC" w:rsidP="00731D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181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C0E02" w:rsidRPr="00A722BB" w:rsidRDefault="00AC18FC" w:rsidP="000D23F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3C0E02" w:rsidRPr="00A722B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3C0E02" w:rsidRPr="00A722B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3C0E02" w:rsidRPr="00A722B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3C0E02" w:rsidRPr="00A722B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3C0E02" w:rsidRPr="00A722BB" w:rsidRDefault="003C0E02" w:rsidP="000D23F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722BB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akcizama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011-834/21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3C0E02" w:rsidRPr="00A722BB" w:rsidRDefault="003C0E02" w:rsidP="000D23F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ličnoj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karti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011-802/21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3C0E02" w:rsidRPr="000A03C3" w:rsidRDefault="00AC18FC" w:rsidP="000D23F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181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akcizama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181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utvrdila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1142E" w:rsidRDefault="0091142E" w:rsidP="000D23F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91142E" w:rsidRPr="0091142E" w:rsidRDefault="0091142E" w:rsidP="000D23F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7C3C6F" w:rsidRDefault="007C3C6F" w:rsidP="000D23F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3C0E02" w:rsidRPr="00DC7BFF" w:rsidRDefault="00AC18FC" w:rsidP="000D23F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Tako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utvrđeni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dnevni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red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je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sledeći</w:t>
      </w:r>
      <w:r w:rsidR="003C0E02" w:rsidRPr="00DC7BFF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3C0E02" w:rsidRPr="00A722BB" w:rsidRDefault="003C0E02" w:rsidP="007C3C6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CS"/>
        </w:rPr>
        <w:t>akcizama</w:t>
      </w:r>
      <w:r w:rsidRPr="00A722B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011-834/21 </w:t>
      </w:r>
      <w:proofErr w:type="gramStart"/>
      <w:r w:rsidR="00AC18FC">
        <w:rPr>
          <w:rFonts w:ascii="Arial" w:eastAsia="Times New Roman" w:hAnsi="Arial" w:cs="Arial"/>
          <w:sz w:val="24"/>
          <w:szCs w:val="24"/>
          <w:lang w:val="sr-Cyrl-CS"/>
        </w:rPr>
        <w:t>od</w:t>
      </w:r>
      <w:proofErr w:type="gramEnd"/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AC18FC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A722BB">
        <w:rPr>
          <w:rFonts w:ascii="Arial" w:eastAsia="Times New Roman" w:hAnsi="Arial" w:cs="Arial"/>
          <w:sz w:val="24"/>
          <w:szCs w:val="24"/>
          <w:lang w:val="sr-Cyrl-CS"/>
        </w:rPr>
        <w:t>),</w:t>
      </w:r>
    </w:p>
    <w:p w:rsidR="003C0E02" w:rsidRPr="00A722BB" w:rsidRDefault="003C0E02" w:rsidP="007C3C6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ličnoj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karti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011-802/21 </w:t>
      </w:r>
      <w:proofErr w:type="gramStart"/>
      <w:r w:rsidR="00AC18FC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C71625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C0E02" w:rsidRPr="00A722BB" w:rsidRDefault="003C0E02" w:rsidP="007C3C6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3.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zaštiti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poslovne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b/>
          <w:sz w:val="24"/>
          <w:szCs w:val="24"/>
          <w:lang w:val="sr-Cyrl-RS"/>
        </w:rPr>
        <w:t>tajne</w:t>
      </w:r>
      <w:r w:rsidRPr="00A722B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011-801/21 </w:t>
      </w:r>
      <w:proofErr w:type="gramStart"/>
      <w:r w:rsidR="00AC18FC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C18FC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A722BB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C0E02" w:rsidRPr="00A722BB" w:rsidRDefault="00AC18FC" w:rsidP="000D23F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C0E02" w:rsidRPr="00A722BB">
        <w:rPr>
          <w:rFonts w:ascii="Arial" w:eastAsia="Calibri" w:hAnsi="Arial" w:cs="Arial"/>
          <w:sz w:val="24"/>
          <w:szCs w:val="24"/>
          <w:lang w:val="sr-Latn-RS"/>
        </w:rPr>
        <w:t>,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>:</w:t>
      </w:r>
      <w:r w:rsidR="003C0E02" w:rsidRPr="00A7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Savičić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Demirović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Lazić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Valentina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Vulić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upravne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Anastazija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Đelić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3C0E02" w:rsidRPr="00A722BB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3C0E02" w:rsidRPr="00474BAB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3C0E02" w:rsidRPr="00A722BB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zajednički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tačaka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3C0E02" w:rsidRPr="00474BAB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>a</w:t>
      </w:r>
      <w:r>
        <w:rPr>
          <w:rFonts w:ascii="Arial" w:hAnsi="Arial" w:cs="Arial"/>
          <w:noProof/>
          <w:sz w:val="24"/>
          <w:szCs w:val="24"/>
          <w:lang w:val="sr-Cyrl-RS"/>
        </w:rPr>
        <w:t>nu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noProof/>
          <w:sz w:val="24"/>
          <w:szCs w:val="24"/>
          <w:lang w:val="sr-Cyrl-RS"/>
        </w:rPr>
        <w:t>stav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2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otvorio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3C0E02" w:rsidRPr="00EE3C7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3C0E02" w:rsidRPr="00EE3C7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3C0E02" w:rsidRPr="00EE3C7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3C0E0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:</w:t>
      </w:r>
    </w:p>
    <w:p w:rsidR="003C0E02" w:rsidRPr="001D379F" w:rsidRDefault="003C0E02" w:rsidP="003038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akcizama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</w:p>
    <w:p w:rsidR="003C0E02" w:rsidRPr="001D379F" w:rsidRDefault="003C0E02" w:rsidP="003038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ličnoj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C18FC">
        <w:rPr>
          <w:rFonts w:ascii="Arial" w:hAnsi="Arial" w:cs="Arial"/>
          <w:b/>
          <w:noProof/>
          <w:sz w:val="24"/>
          <w:szCs w:val="24"/>
          <w:lang w:val="sr-Cyrl-RS"/>
        </w:rPr>
        <w:t>karti</w:t>
      </w:r>
      <w:r w:rsidRPr="001D379F"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Siniša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7809C0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evropske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integracije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finansije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republički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budžet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kontrolu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trošenja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javnih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sredstava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odbranu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unutrašnje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poslove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BA3A4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Siniša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Siniša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C0E02" w:rsidRPr="00A00D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JS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3C0E02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3C0E02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93661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hadži</w:t>
      </w:r>
      <w:r w:rsidR="003C0E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Milorad</w:t>
      </w:r>
      <w:r w:rsidR="003C0E0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Stošić</w:t>
      </w:r>
      <w:r w:rsidR="003C0E02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predstavnik</w:t>
      </w:r>
      <w:r w:rsidR="003C0E02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Poslaničke</w:t>
      </w:r>
      <w:r w:rsidR="003C0E02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grupe</w:t>
      </w:r>
      <w:r w:rsidR="003C0E02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PUPS</w:t>
      </w:r>
      <w:r w:rsidR="003C0E02" w:rsidRPr="007809C0">
        <w:rPr>
          <w:rFonts w:ascii="Arial" w:hAnsi="Arial" w:cs="Arial"/>
          <w:sz w:val="24"/>
          <w:lang w:val="sr-Cyrl-RS"/>
        </w:rPr>
        <w:t xml:space="preserve"> - „</w:t>
      </w:r>
      <w:r>
        <w:rPr>
          <w:rFonts w:ascii="Arial" w:hAnsi="Arial" w:cs="Arial"/>
          <w:sz w:val="24"/>
          <w:lang w:val="sr-Cyrl-RS"/>
        </w:rPr>
        <w:t>Tri</w:t>
      </w:r>
      <w:r w:rsidR="003C0E02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</w:t>
      </w:r>
      <w:r w:rsidR="003C0E02" w:rsidRPr="007809C0">
        <w:rPr>
          <w:rFonts w:ascii="Arial" w:hAnsi="Arial" w:cs="Arial"/>
          <w:sz w:val="24"/>
          <w:lang w:val="sr-Cyrl-RS"/>
        </w:rPr>
        <w:t>“</w:t>
      </w:r>
      <w:r w:rsidR="003C0E02" w:rsidRPr="0093661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Siniša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hadži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Stošić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Nandor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Kiš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9663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3C73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0E02" w:rsidRPr="003C73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3C73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3C73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3C73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3C0E02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odredila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7809C0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5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3C0E02" w:rsidRPr="007809C0">
        <w:rPr>
          <w:rFonts w:ascii="Arial" w:hAnsi="Arial" w:cs="Arial"/>
          <w:noProof/>
          <w:sz w:val="24"/>
          <w:szCs w:val="24"/>
          <w:lang w:val="sr-Cyrl-RS"/>
        </w:rPr>
        <w:t>: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Bratimir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Vasiljević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Slavenko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Unković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Dijana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Vesna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Nedović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Nina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Pavićević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Bojanić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Olja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Milica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Nikolić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Rajka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Matović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Dabić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Milanka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Vukojičić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Marinković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Vulin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unutrašnjih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poslova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Ljubiša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Stojmirović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Vladica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Maričić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Vulin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noProof/>
          <w:sz w:val="24"/>
          <w:szCs w:val="24"/>
          <w:lang w:val="sr-Cyrl-RS"/>
        </w:rPr>
        <w:t>stav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3C0E02" w:rsidRPr="00717BBD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C0E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C0E02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Default="00AC18FC" w:rsidP="000D23F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Prvog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>8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3C0E02">
        <w:rPr>
          <w:rFonts w:ascii="Arial" w:hAnsi="Arial" w:cs="Arial"/>
          <w:noProof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3C0E02" w:rsidRPr="00FD44A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A722BB" w:rsidRDefault="003C0E02" w:rsidP="003C0E02">
      <w:pPr>
        <w:spacing w:after="120" w:line="0" w:lineRule="atLeast"/>
        <w:contextualSpacing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3C0E02" w:rsidRPr="00D97E63" w:rsidRDefault="00AC18FC" w:rsidP="00D97E63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3C0E02" w:rsidRPr="00A722B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C0E02" w:rsidRPr="00A722B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C0E02" w:rsidRPr="00A722B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3C0E02" w:rsidRPr="00A722B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počela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Sednici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Ivica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Dačić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osnovu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službene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evidencije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prisutnosti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narodnih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konstatovao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prisustvuje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68 </w:t>
      </w:r>
      <w:r>
        <w:rPr>
          <w:rFonts w:ascii="Arial" w:hAnsi="Arial" w:cs="Arial"/>
          <w:noProof/>
          <w:sz w:val="24"/>
          <w:szCs w:val="24"/>
          <w:lang w:val="sr-Cyrl-RS"/>
        </w:rPr>
        <w:t>narodnih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primenom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elektronskog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sistema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glasanje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sali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prisutna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postoje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uslovi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obavestio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sprečen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prisustvuje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Đuro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Perić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Prema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evidenciji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Službe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nisu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prisustvovali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nisu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obavestili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sprečenosti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Andrijana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Avramov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Bajatović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Arđend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Bajrami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Dragana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Barišić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Bačevac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Nadije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Bećiri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Jelisaveta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Veljković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Sonja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Vlahović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Dragišić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Đukanović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Đurica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Ninoslav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Erić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Ilija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Životić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Enis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Imamović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Jadranka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doc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Mihailo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Jokić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Nikola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Jolović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Šaip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Kamberi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Karadžić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Dragomir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Luka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Kebara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Jovan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Kolundžija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Komlenski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Krajnović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Stefan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Krkobabić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Sanja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Lakić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Miodrag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Linta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Sofija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Maksimović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Dragan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Vuk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Mirčetić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Mladenović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Olivera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Nedeljković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Slađana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Nikolić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Nebojša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Pavlović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Petrović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Milena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Popović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Misala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Pramenković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Dragana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Radinović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noProof/>
          <w:sz w:val="24"/>
          <w:szCs w:val="24"/>
          <w:lang w:val="sr-Cyrl-RS"/>
        </w:rPr>
        <w:t>Katarina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Rakić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Ljubinko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Rakonjac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Momir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Stojilković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hadži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Milorad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Stošić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noProof/>
          <w:sz w:val="24"/>
          <w:szCs w:val="24"/>
          <w:lang w:val="sr-Cyrl-RS"/>
        </w:rPr>
        <w:t>Ivan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Tasovac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Miloš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Terzić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Smilja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Tišma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Todorović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Željko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Slavenko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Srbislav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Filipović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Mirsad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Hodžić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Čotrić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Ljiljana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Kuzmanović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noProof/>
          <w:sz w:val="24"/>
          <w:szCs w:val="24"/>
          <w:lang w:val="sr-Cyrl-RS"/>
        </w:rPr>
        <w:t>Vujaković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Nikola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Kožović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Rozalija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Ekres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Predrag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Milošević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1E03">
        <w:rPr>
          <w:rFonts w:ascii="Arial" w:hAnsi="Arial" w:cs="Arial"/>
          <w:sz w:val="24"/>
          <w:szCs w:val="24"/>
          <w:lang w:val="sr-Cyrl-RS"/>
        </w:rPr>
        <w:t>,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F21E03">
        <w:rPr>
          <w:rFonts w:ascii="Arial" w:hAnsi="Arial" w:cs="Arial"/>
          <w:sz w:val="24"/>
          <w:szCs w:val="24"/>
          <w:lang w:val="sr-Cyrl-RS"/>
        </w:rPr>
        <w:t>: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Jelica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Trninić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Šišović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intelektualnu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svojinu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o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C0E02" w:rsidRPr="00D97E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3C0E02" w:rsidRPr="00D97E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C0E02" w:rsidRPr="00D97E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ZAŠTITI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POSLOVNE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TAJNE</w:t>
      </w:r>
      <w:r w:rsidR="003C0E02" w:rsidRPr="00D97E6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Uvodno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Predlogu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Anđelka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Atanasković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privrede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privredu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regionalni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razvoj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trgovinu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turizam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energetiku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evropske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integracije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3C0E02" w:rsidRPr="00D97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Sanja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Jefić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Branković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Nenad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Filipović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)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Anđelka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Atanasković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0E02" w:rsidRPr="00D97E6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C0E02" w:rsidRPr="00D97E63" w:rsidRDefault="003C0E02" w:rsidP="00D97E63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color w:val="000000"/>
          <w:szCs w:val="24"/>
          <w:lang w:val="sr-Cyrl-RS"/>
        </w:rPr>
      </w:pPr>
      <w:r w:rsidRPr="00D97E63">
        <w:rPr>
          <w:rFonts w:ascii="Arial" w:hAnsi="Arial" w:cs="Arial"/>
          <w:color w:val="000000"/>
          <w:szCs w:val="24"/>
          <w:lang w:val="sr-Cyrl-RS"/>
        </w:rPr>
        <w:t>*</w:t>
      </w:r>
    </w:p>
    <w:p w:rsidR="003C0E02" w:rsidRPr="00D97E63" w:rsidRDefault="003C0E02" w:rsidP="00D97E63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D97E63">
        <w:rPr>
          <w:rFonts w:ascii="Arial" w:hAnsi="Arial" w:cs="Arial"/>
          <w:szCs w:val="24"/>
          <w:lang w:val="sr-Cyrl-RS"/>
        </w:rPr>
        <w:t>*     *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isteka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Jelici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Sretenović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danom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podnošenja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ostavke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91142E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D97E63" w:rsidRDefault="003C0E02" w:rsidP="00D97E63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color w:val="000000"/>
          <w:szCs w:val="24"/>
          <w:lang w:val="sr-Cyrl-RS"/>
        </w:rPr>
      </w:pPr>
      <w:r w:rsidRPr="00D97E63">
        <w:rPr>
          <w:rFonts w:ascii="Arial" w:hAnsi="Arial" w:cs="Arial"/>
          <w:color w:val="000000"/>
          <w:szCs w:val="24"/>
          <w:lang w:val="sr-Cyrl-RS"/>
        </w:rPr>
        <w:t>*</w:t>
      </w:r>
    </w:p>
    <w:p w:rsidR="00E45117" w:rsidRPr="0091142E" w:rsidRDefault="003C0E02" w:rsidP="0091142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D97E63">
        <w:rPr>
          <w:rFonts w:ascii="Arial" w:hAnsi="Arial" w:cs="Arial"/>
          <w:szCs w:val="24"/>
          <w:lang w:val="sr-Cyrl-RS"/>
        </w:rPr>
        <w:t>*     *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3C0E02" w:rsidRPr="00D97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,</w:t>
      </w:r>
      <w:r w:rsidR="003C0E02" w:rsidRPr="00D97E6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“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Anđelka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Atanasković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Anđelka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Atanasković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0E02" w:rsidRPr="00D97E6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3C0E02" w:rsidRPr="00D97E6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Anđelka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Atanasković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Adrijana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Pupovac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Veljović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3C0E02" w:rsidRPr="00D97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odredila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Pr="00D97E63" w:rsidRDefault="00AC18FC" w:rsidP="00D97E6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pet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C0E02" w:rsidRDefault="00AC18FC" w:rsidP="00303D0E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Viktor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Beloica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Miloš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Banđur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Pešić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Adam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Šukalo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Mirela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Radenković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Boban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Birmančević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Milica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Dačić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Uglješa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Mrdić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Rajka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Matović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Mladen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Bošković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Radojević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Nevenka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Kostadinova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Milimir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Vujadinović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3C0E02" w:rsidRPr="00D97E6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D97E63">
        <w:rPr>
          <w:rFonts w:ascii="Arial" w:hAnsi="Arial" w:cs="Arial"/>
          <w:sz w:val="24"/>
          <w:szCs w:val="24"/>
          <w:lang w:val="sr-Cyrl-RS"/>
        </w:rPr>
        <w:t>.</w:t>
      </w:r>
    </w:p>
    <w:p w:rsidR="00303D0E" w:rsidRDefault="00AC18FC" w:rsidP="00303D0E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Drugog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>8,00</w:t>
      </w:r>
      <w:r w:rsidR="00303D0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03D0E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E45117" w:rsidRPr="0082694F" w:rsidRDefault="00E45117" w:rsidP="00E4511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3C0E02" w:rsidRPr="00E45117" w:rsidRDefault="00AC18FC" w:rsidP="00E45117">
      <w:pPr>
        <w:pStyle w:val="NoSpacing"/>
        <w:spacing w:after="120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Treći</w:t>
      </w:r>
      <w:r w:rsidR="003C0E02" w:rsidRPr="000A03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C0E02" w:rsidRPr="000A03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C0E02" w:rsidRPr="000A03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3C0E02" w:rsidRPr="000A03C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86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114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0E02" w:rsidRPr="00A528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bezbednost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JS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štampu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1142E" w:rsidRDefault="0091142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91142E" w:rsidRDefault="0091142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91142E" w:rsidRDefault="0091142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91142E" w:rsidRPr="0091142E" w:rsidRDefault="0091142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3C0E02" w:rsidRPr="000A03C3" w:rsidRDefault="003C0E02" w:rsidP="001608C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A03C3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3C0E02" w:rsidRPr="000A03C3" w:rsidRDefault="003C0E02" w:rsidP="001608C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A03C3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0A03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0A03C3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C0E02" w:rsidRPr="000A03C3" w:rsidRDefault="00AC18FC" w:rsidP="001608C4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komisije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dodeli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potvrđivanje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Arežini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liste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IVICA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DAČIĆ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– „</w:t>
      </w:r>
      <w:r>
        <w:rPr>
          <w:rFonts w:ascii="Arial" w:eastAsia="Times New Roman" w:hAnsi="Arial" w:cs="Arial"/>
          <w:sz w:val="24"/>
          <w:szCs w:val="24"/>
        </w:rPr>
        <w:t>Socijalistička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partija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SPS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), </w:t>
      </w:r>
      <w:r>
        <w:rPr>
          <w:rFonts w:ascii="Arial" w:eastAsia="Times New Roman" w:hAnsi="Arial" w:cs="Arial"/>
          <w:sz w:val="24"/>
          <w:szCs w:val="24"/>
        </w:rPr>
        <w:t>Jedinstvena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Srbija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JS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) – </w:t>
      </w:r>
      <w:r>
        <w:rPr>
          <w:rFonts w:ascii="Arial" w:eastAsia="Times New Roman" w:hAnsi="Arial" w:cs="Arial"/>
          <w:sz w:val="24"/>
          <w:szCs w:val="24"/>
        </w:rPr>
        <w:t>Dragan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Marković</w:t>
      </w:r>
      <w:r w:rsidR="003C0E02" w:rsidRPr="000A03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Palma</w:t>
      </w:r>
      <w:r w:rsidR="003C0E02" w:rsidRPr="000A03C3">
        <w:rPr>
          <w:rFonts w:ascii="Arial" w:eastAsia="Times New Roman" w:hAnsi="Arial" w:cs="Arial"/>
          <w:sz w:val="24"/>
          <w:szCs w:val="24"/>
        </w:rPr>
        <w:t>“</w:t>
      </w:r>
      <w:r w:rsidR="003C0E02" w:rsidRPr="000A03C3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Arežina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položio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zakletvu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čestitao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poželeo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uspeh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budućem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3C0E02" w:rsidP="001608C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A03C3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3C0E02" w:rsidRPr="000A03C3" w:rsidRDefault="003C0E02" w:rsidP="001608C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A03C3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0A03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0A03C3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prisustvovali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sprečenosti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Adam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Šukalo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DA12D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Valentina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1A10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C0E02" w:rsidRPr="001A10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1A10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3C0E02" w:rsidRPr="001A10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1A10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C0E02" w:rsidRPr="000A03C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3C0E02" w:rsidRPr="000A03C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C0E02" w:rsidRPr="000A03C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PUNAMA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LIČNOJ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KARTI</w:t>
      </w:r>
      <w:r w:rsidR="003C0E02" w:rsidRPr="000A03C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,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Sastavni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1,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6.</w:t>
      </w:r>
    </w:p>
    <w:p w:rsidR="002B691E" w:rsidRDefault="002B691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B691E" w:rsidRDefault="002B691E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0555E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Dabić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Vuk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Mirčetić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Ljubomir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četvrtak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27. </w:t>
      </w:r>
      <w:r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.      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 27</w:t>
      </w:r>
      <w:r w:rsidR="00B0555E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16,00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205.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pristupljeno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vremenu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16,00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19,00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prelaska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odredbe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odnose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način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B691E" w:rsidRDefault="002B691E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691E" w:rsidRDefault="002B691E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691E" w:rsidRDefault="002B691E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</w:rPr>
        <w:t>Vladan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Glišić</w:t>
      </w:r>
      <w:r w:rsidR="003C0E02" w:rsidRPr="000A03C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Ani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Brnabić</w:t>
      </w:r>
      <w:r w:rsidR="003C0E02" w:rsidRPr="000A03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predsedniku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C0E02" w:rsidRPr="000A03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koja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dala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</w:t>
      </w:r>
      <w:r w:rsidR="003C0E02" w:rsidRPr="000A03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nakon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čega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Vladan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Glišić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komentarisao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postavio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dopunsko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predsedniku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C0E02" w:rsidRPr="000A03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koja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odgovorila</w:t>
      </w:r>
      <w:r w:rsidR="003C0E02" w:rsidRPr="000A03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posle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čega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Vladan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Glišić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komentarisao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ovaj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</w:t>
      </w:r>
      <w:r w:rsidR="003C0E02" w:rsidRPr="000A03C3">
        <w:rPr>
          <w:rFonts w:ascii="Arial" w:hAnsi="Arial" w:cs="Arial"/>
          <w:sz w:val="24"/>
          <w:szCs w:val="24"/>
        </w:rPr>
        <w:t>,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,</w:t>
      </w:r>
      <w:r w:rsidR="003C0E02" w:rsidRPr="000A0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potpredsednici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126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126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126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3E12">
        <w:rPr>
          <w:rFonts w:ascii="Arial" w:hAnsi="Arial" w:cs="Arial"/>
          <w:sz w:val="24"/>
          <w:szCs w:val="24"/>
          <w:lang w:val="sr-Cyrl-RS"/>
        </w:rPr>
        <w:t>-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postavila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1608C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3C0E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3C0E02" w:rsidRPr="000A03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C0E02" w:rsidRPr="000A03C3" w:rsidRDefault="003C0E02" w:rsidP="003C0E0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0A03C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C18FC">
        <w:rPr>
          <w:rFonts w:ascii="Arial" w:hAnsi="Arial" w:cs="Arial"/>
          <w:b/>
          <w:sz w:val="24"/>
          <w:szCs w:val="24"/>
        </w:rPr>
        <w:t>PREDLOG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ZAKONA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O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IZMENI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ZAKONA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O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AKCIZAMA</w:t>
      </w:r>
    </w:p>
    <w:p w:rsidR="003C0E02" w:rsidRPr="000A03C3" w:rsidRDefault="00AC18FC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3C0E02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198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198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akcizama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3C0E02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0A03C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C18FC">
        <w:rPr>
          <w:rFonts w:ascii="Arial" w:hAnsi="Arial" w:cs="Arial"/>
          <w:b/>
          <w:sz w:val="24"/>
          <w:szCs w:val="24"/>
        </w:rPr>
        <w:t>PREDLOG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ZAKONA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O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IZMENAMA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I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DOPUNAMA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ZAKONA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O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LIČNOJ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KARTI</w:t>
      </w:r>
    </w:p>
    <w:p w:rsidR="003C0E02" w:rsidRPr="000A03C3" w:rsidRDefault="00AC18FC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. 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199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199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ličnoj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karti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3C0E02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A03C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0A03C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C18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0A03C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C18FC">
        <w:rPr>
          <w:rFonts w:ascii="Arial" w:hAnsi="Arial" w:cs="Arial"/>
          <w:b/>
          <w:sz w:val="24"/>
          <w:szCs w:val="24"/>
        </w:rPr>
        <w:t>PREDLOG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ZAKONA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O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ZAŠTITI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POSLOVNE</w:t>
      </w:r>
      <w:r w:rsidRPr="000A03C3">
        <w:rPr>
          <w:rFonts w:ascii="Arial" w:hAnsi="Arial" w:cs="Arial"/>
          <w:b/>
          <w:sz w:val="24"/>
          <w:szCs w:val="24"/>
        </w:rPr>
        <w:t xml:space="preserve"> </w:t>
      </w:r>
      <w:r w:rsidR="00AC18FC">
        <w:rPr>
          <w:rFonts w:ascii="Arial" w:hAnsi="Arial" w:cs="Arial"/>
          <w:b/>
          <w:sz w:val="24"/>
          <w:szCs w:val="24"/>
        </w:rPr>
        <w:t>TAJNE</w:t>
      </w:r>
    </w:p>
    <w:p w:rsidR="003C0E02" w:rsidRPr="007308F2" w:rsidRDefault="00AC18FC" w:rsidP="007308F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26E7B" w:rsidRDefault="00AC18FC" w:rsidP="00F52987">
      <w:pPr>
        <w:spacing w:before="120" w:after="120" w:line="240" w:lineRule="auto"/>
        <w:ind w:right="-91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200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200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tajne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26E7B">
        <w:rPr>
          <w:rFonts w:ascii="Arial" w:hAnsi="Arial" w:cs="Arial"/>
          <w:sz w:val="24"/>
          <w:szCs w:val="24"/>
          <w:lang w:val="sr-Cyrl-RS"/>
        </w:rPr>
        <w:t>.</w:t>
      </w:r>
    </w:p>
    <w:p w:rsidR="00F52987" w:rsidRPr="000A03C3" w:rsidRDefault="00AC18FC" w:rsidP="00F52987">
      <w:pPr>
        <w:spacing w:before="120" w:after="120" w:line="240" w:lineRule="auto"/>
        <w:ind w:right="-91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F5298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529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529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529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intonirana</w:t>
      </w:r>
      <w:r w:rsidR="00F52987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himna</w:t>
      </w:r>
      <w:r w:rsidR="00F52987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52987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52987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3C0E02" w:rsidRPr="000A03C3" w:rsidRDefault="00AC18FC" w:rsidP="003C0E0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C0E02" w:rsidRPr="000A03C3">
        <w:rPr>
          <w:rFonts w:ascii="Arial" w:hAnsi="Arial" w:cs="Arial"/>
          <w:sz w:val="24"/>
          <w:szCs w:val="24"/>
          <w:lang w:val="sr-Cyrl-RS"/>
        </w:rPr>
        <w:t>.</w:t>
      </w:r>
    </w:p>
    <w:p w:rsidR="00817039" w:rsidRDefault="00817039" w:rsidP="003C0E0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3C0E02" w:rsidRPr="000A03C3" w:rsidRDefault="00AC18FC" w:rsidP="003C0E0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3C0E02"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3C0E02"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0D1550">
        <w:rPr>
          <w:rFonts w:ascii="Arial" w:eastAsia="Times New Roman" w:hAnsi="Arial" w:cs="Arial"/>
          <w:sz w:val="24"/>
          <w:szCs w:val="24"/>
        </w:rPr>
        <w:t xml:space="preserve">        </w:t>
      </w:r>
      <w:r w:rsidR="003C0E02"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3C0E02" w:rsidRPr="00817039" w:rsidRDefault="003C0E02" w:rsidP="00817039">
      <w:pPr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AC18FC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0D1550">
        <w:rPr>
          <w:rFonts w:ascii="Arial" w:eastAsia="Times New Roman" w:hAnsi="Arial" w:cs="Arial"/>
          <w:sz w:val="24"/>
          <w:szCs w:val="24"/>
        </w:rPr>
        <w:t xml:space="preserve">     </w:t>
      </w:r>
      <w:r w:rsidR="00ED72B8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r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D1550">
        <w:rPr>
          <w:rFonts w:ascii="Arial" w:eastAsia="Times New Roman" w:hAnsi="Arial" w:cs="Arial"/>
          <w:sz w:val="24"/>
          <w:szCs w:val="24"/>
        </w:rPr>
        <w:t xml:space="preserve">   </w:t>
      </w:r>
      <w:r w:rsidR="00AC18FC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0A03C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18FC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3C0E02" w:rsidRPr="00817039" w:rsidSect="0091142E">
      <w:headerReference w:type="default" r:id="rId7"/>
      <w:pgSz w:w="12240" w:h="15840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5F" w:rsidRDefault="0010495F" w:rsidP="00B20150">
      <w:pPr>
        <w:spacing w:after="0" w:line="240" w:lineRule="auto"/>
      </w:pPr>
      <w:r>
        <w:separator/>
      </w:r>
    </w:p>
  </w:endnote>
  <w:endnote w:type="continuationSeparator" w:id="0">
    <w:p w:rsidR="0010495F" w:rsidRDefault="0010495F" w:rsidP="00B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5F" w:rsidRDefault="0010495F" w:rsidP="00B20150">
      <w:pPr>
        <w:spacing w:after="0" w:line="240" w:lineRule="auto"/>
      </w:pPr>
      <w:r>
        <w:separator/>
      </w:r>
    </w:p>
  </w:footnote>
  <w:footnote w:type="continuationSeparator" w:id="0">
    <w:p w:rsidR="0010495F" w:rsidRDefault="0010495F" w:rsidP="00B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55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0150" w:rsidRDefault="00B201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0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0150" w:rsidRDefault="00B20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02"/>
    <w:rsid w:val="00006BAF"/>
    <w:rsid w:val="000926F8"/>
    <w:rsid w:val="000D1550"/>
    <w:rsid w:val="000D23F2"/>
    <w:rsid w:val="0010495F"/>
    <w:rsid w:val="001608C4"/>
    <w:rsid w:val="001A1061"/>
    <w:rsid w:val="001B5395"/>
    <w:rsid w:val="001F2997"/>
    <w:rsid w:val="00216ADC"/>
    <w:rsid w:val="00285DFF"/>
    <w:rsid w:val="002B691E"/>
    <w:rsid w:val="00303856"/>
    <w:rsid w:val="00303D0E"/>
    <w:rsid w:val="00326E7B"/>
    <w:rsid w:val="0038622F"/>
    <w:rsid w:val="003C0E02"/>
    <w:rsid w:val="00412CFC"/>
    <w:rsid w:val="00474BAB"/>
    <w:rsid w:val="00493481"/>
    <w:rsid w:val="004A6D67"/>
    <w:rsid w:val="00563E12"/>
    <w:rsid w:val="006F50C7"/>
    <w:rsid w:val="007308F2"/>
    <w:rsid w:val="00731DBA"/>
    <w:rsid w:val="007C3C6F"/>
    <w:rsid w:val="00817039"/>
    <w:rsid w:val="00862D3C"/>
    <w:rsid w:val="008A4318"/>
    <w:rsid w:val="0091142E"/>
    <w:rsid w:val="0091514F"/>
    <w:rsid w:val="009E6C69"/>
    <w:rsid w:val="00AC18FC"/>
    <w:rsid w:val="00B0555E"/>
    <w:rsid w:val="00B1269D"/>
    <w:rsid w:val="00B20150"/>
    <w:rsid w:val="00B87303"/>
    <w:rsid w:val="00BA34FD"/>
    <w:rsid w:val="00C20582"/>
    <w:rsid w:val="00C71625"/>
    <w:rsid w:val="00D03400"/>
    <w:rsid w:val="00D97E63"/>
    <w:rsid w:val="00E45117"/>
    <w:rsid w:val="00E625CD"/>
    <w:rsid w:val="00ED72B8"/>
    <w:rsid w:val="00F21E03"/>
    <w:rsid w:val="00F32514"/>
    <w:rsid w:val="00F52987"/>
    <w:rsid w:val="00F55B5B"/>
    <w:rsid w:val="00F7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BA23"/>
  <w15:docId w15:val="{30D5669D-541A-44DB-B146-693F3B97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E02"/>
    <w:pPr>
      <w:spacing w:after="0" w:line="240" w:lineRule="auto"/>
    </w:pPr>
  </w:style>
  <w:style w:type="paragraph" w:customStyle="1" w:styleId="NormalLat">
    <w:name w:val="NormalLat"/>
    <w:basedOn w:val="Normal"/>
    <w:rsid w:val="003C0E02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2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50"/>
  </w:style>
  <w:style w:type="paragraph" w:styleId="Footer">
    <w:name w:val="footer"/>
    <w:basedOn w:val="Normal"/>
    <w:link w:val="FooterChar"/>
    <w:uiPriority w:val="99"/>
    <w:unhideWhenUsed/>
    <w:rsid w:val="00B2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50"/>
  </w:style>
  <w:style w:type="paragraph" w:styleId="BalloonText">
    <w:name w:val="Balloon Text"/>
    <w:basedOn w:val="Normal"/>
    <w:link w:val="BalloonTextChar"/>
    <w:uiPriority w:val="99"/>
    <w:semiHidden/>
    <w:unhideWhenUsed/>
    <w:rsid w:val="0091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6C35-0790-4EB4-A82E-7D4E7652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6</cp:revision>
  <cp:lastPrinted>2021-06-09T09:47:00Z</cp:lastPrinted>
  <dcterms:created xsi:type="dcterms:W3CDTF">2021-06-17T05:52:00Z</dcterms:created>
  <dcterms:modified xsi:type="dcterms:W3CDTF">2021-06-17T05:53:00Z</dcterms:modified>
</cp:coreProperties>
</file>