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36AB" w:rsidRPr="00EE5DF9" w:rsidRDefault="009628DE" w:rsidP="000436AB">
      <w:pPr>
        <w:spacing w:after="120" w:line="24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  <w:lang w:val="sr-Cyrl-RS"/>
        </w:rPr>
      </w:pPr>
      <w:r w:rsidRPr="00EE5DF9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На основу члана 8. став 1. Закона о Народној скупштини („Службени гласник РС“, бр</w:t>
      </w:r>
      <w:r w:rsidR="00377BEF" w:rsidRPr="00EE5DF9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ој</w:t>
      </w:r>
      <w:r w:rsidRPr="00EE5DF9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9/10) и члана 238. став 4. Пословника Народне скупштине („Службени гласник РС“, број 20/12 - </w:t>
      </w:r>
      <w:r w:rsidR="00265990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П</w:t>
      </w:r>
      <w:r w:rsidRPr="00EE5DF9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речишћени текст),</w:t>
      </w:r>
    </w:p>
    <w:p w:rsidR="000436AB" w:rsidRPr="00EE5DF9" w:rsidRDefault="000436AB" w:rsidP="000436AB">
      <w:pPr>
        <w:spacing w:after="360" w:line="24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  <w:lang w:val="sr-Cyrl-RS"/>
        </w:rPr>
      </w:pPr>
      <w:r w:rsidRPr="00EE5DF9">
        <w:rPr>
          <w:rFonts w:ascii="Arial" w:hAnsi="Arial" w:cs="Arial"/>
          <w:sz w:val="24"/>
          <w:szCs w:val="24"/>
          <w:lang w:val="sr-Cyrl-RS"/>
        </w:rPr>
        <w:t>Народна скупштина Републике Србије, на седници Првог ванредног заседања у</w:t>
      </w:r>
      <w:r w:rsidR="00762FE8">
        <w:rPr>
          <w:rFonts w:ascii="Arial" w:hAnsi="Arial" w:cs="Arial"/>
          <w:sz w:val="24"/>
          <w:szCs w:val="24"/>
          <w:lang w:val="sr-Cyrl-RS"/>
        </w:rPr>
        <w:t xml:space="preserve"> Четрнаестом сазиву, одржаној 31</w:t>
      </w:r>
      <w:r w:rsidRPr="00EE5DF9">
        <w:rPr>
          <w:rFonts w:ascii="Arial" w:hAnsi="Arial" w:cs="Arial"/>
          <w:sz w:val="24"/>
          <w:szCs w:val="24"/>
          <w:lang w:val="sr-Cyrl-RS"/>
        </w:rPr>
        <w:t xml:space="preserve">. јула 2024. године, донела је </w:t>
      </w:r>
    </w:p>
    <w:p w:rsidR="000436AB" w:rsidRPr="00EE5DF9" w:rsidRDefault="000436AB" w:rsidP="000436AB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  <w:lang w:val="sr-Cyrl-RS"/>
        </w:rPr>
      </w:pPr>
      <w:r w:rsidRPr="00EE5DF9">
        <w:rPr>
          <w:rFonts w:ascii="Arial" w:hAnsi="Arial" w:cs="Arial"/>
          <w:b/>
          <w:sz w:val="36"/>
          <w:szCs w:val="36"/>
          <w:lang w:val="sr-Cyrl-RS"/>
        </w:rPr>
        <w:t>З А К Љ У Ч А К</w:t>
      </w:r>
    </w:p>
    <w:p w:rsidR="009628DE" w:rsidRPr="00EE5DF9" w:rsidRDefault="009628DE" w:rsidP="009628DE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val="sr-Cyrl-RS"/>
        </w:rPr>
      </w:pPr>
      <w:r w:rsidRPr="00EE5DF9">
        <w:rPr>
          <w:rFonts w:ascii="Arial" w:eastAsia="Times New Roman" w:hAnsi="Arial" w:cs="Arial"/>
          <w:b/>
          <w:color w:val="000000"/>
          <w:sz w:val="28"/>
          <w:szCs w:val="28"/>
          <w:lang w:val="sr-Cyrl-RS"/>
        </w:rPr>
        <w:t>поводом разматрања Извештаја о раду</w:t>
      </w:r>
    </w:p>
    <w:p w:rsidR="009628DE" w:rsidRPr="00EE5DF9" w:rsidRDefault="009628DE" w:rsidP="009628DE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val="sr-Cyrl-RS"/>
        </w:rPr>
      </w:pPr>
      <w:r w:rsidRPr="00EE5DF9">
        <w:rPr>
          <w:rFonts w:ascii="Arial" w:eastAsia="Times New Roman" w:hAnsi="Arial" w:cs="Arial"/>
          <w:b/>
          <w:color w:val="000000"/>
          <w:sz w:val="28"/>
          <w:szCs w:val="28"/>
          <w:lang w:val="sr-Cyrl-RS"/>
        </w:rPr>
        <w:t>Државне ревизорске институције за 202</w:t>
      </w:r>
      <w:r w:rsidR="002F5EEF" w:rsidRPr="00EE5DF9">
        <w:rPr>
          <w:rFonts w:ascii="Arial" w:eastAsia="Times New Roman" w:hAnsi="Arial" w:cs="Arial"/>
          <w:b/>
          <w:color w:val="000000"/>
          <w:sz w:val="28"/>
          <w:szCs w:val="28"/>
          <w:lang w:val="sr-Cyrl-RS"/>
        </w:rPr>
        <w:t>2</w:t>
      </w:r>
      <w:r w:rsidRPr="00EE5DF9">
        <w:rPr>
          <w:rFonts w:ascii="Arial" w:eastAsia="Times New Roman" w:hAnsi="Arial" w:cs="Arial"/>
          <w:b/>
          <w:color w:val="000000"/>
          <w:sz w:val="28"/>
          <w:szCs w:val="28"/>
          <w:lang w:val="sr-Cyrl-RS"/>
        </w:rPr>
        <w:t>. годину</w:t>
      </w:r>
    </w:p>
    <w:p w:rsidR="009628DE" w:rsidRPr="00EE5DF9" w:rsidRDefault="009628DE" w:rsidP="009628DE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sr-Cyrl-RS"/>
        </w:rPr>
      </w:pPr>
    </w:p>
    <w:p w:rsidR="00EE2118" w:rsidRPr="00EE5DF9" w:rsidRDefault="009628DE" w:rsidP="000436AB">
      <w:pPr>
        <w:spacing w:after="120" w:line="240" w:lineRule="auto"/>
        <w:ind w:firstLine="72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</w:pPr>
      <w:r w:rsidRPr="00EE5DF9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1. Народна скупштина оцењује да је Државна ревизорска институција у свом Извештају о раду за 202</w:t>
      </w:r>
      <w:r w:rsidR="002F5EEF" w:rsidRPr="00EE5DF9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2</w:t>
      </w:r>
      <w:r w:rsidRPr="00EE5DF9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. годину целовито представила активности Државне ревизорске институције у извршавању уставних и законских надлежности које има </w:t>
      </w:r>
      <w:r w:rsidR="00D37636" w:rsidRPr="00EE5DF9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приликом спровођења ревизије</w:t>
      </w:r>
      <w:r w:rsidRPr="00EE5DF9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јавних средстава у Републици Србији</w:t>
      </w:r>
      <w:r w:rsidR="002F5EEF" w:rsidRPr="00EE5DF9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, </w:t>
      </w:r>
      <w:r w:rsidR="002F5EEF" w:rsidRPr="00EE5DF9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те да су на основу препорука Државне ревизорске институције</w:t>
      </w:r>
      <w:r w:rsidRPr="00EE5DF9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 </w:t>
      </w:r>
      <w:r w:rsidR="00B83011" w:rsidRPr="00EE5DF9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остварене</w:t>
      </w:r>
      <w:r w:rsidR="00A952A3" w:rsidRPr="00EE5DF9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 w:rsidR="00B83011" w:rsidRPr="00EE5DF9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значајне уштеде у циљу смањења расхода и повећања прихода</w:t>
      </w:r>
      <w:r w:rsidR="00D37636" w:rsidRPr="00EE5DF9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, као и сврсисходније</w:t>
      </w:r>
      <w:r w:rsidR="00B83011" w:rsidRPr="00EE5DF9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г</w:t>
      </w:r>
      <w:r w:rsidR="00D37636" w:rsidRPr="00EE5DF9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располагање јавним средствима.</w:t>
      </w:r>
      <w:r w:rsidR="00C735FF" w:rsidRPr="00EE5DF9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</w:p>
    <w:p w:rsidR="009628DE" w:rsidRPr="00EE5DF9" w:rsidRDefault="009628DE" w:rsidP="000436AB">
      <w:pPr>
        <w:spacing w:after="12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val="sr-Cyrl-RS"/>
        </w:rPr>
      </w:pPr>
      <w:r w:rsidRPr="00EE5DF9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 </w:t>
      </w:r>
      <w:r w:rsidR="00EE2118" w:rsidRPr="00EE5DF9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2</w:t>
      </w:r>
      <w:r w:rsidRPr="00EE5DF9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. Полазећи од налаза Државне ревизорске институције да код великог броја ревидираних корисника јавних средстава није успостављен систем интерне контроле који својим функционисањем обезбеђује пословање у складу са прописима, интерним актима и уговорима, као и постизање других циљева у складу са прописима, Народна скупштина констатује да је неопходно да Влада, у складу са одговорношћу за извршавање закона, обезбеди доследно спровођење Закона о буџетском систему у делу који се односи на обавезу успостављања адекватног система финансијског управљања и контроле и увођења интерне ревизије код корисника јавних средстава. </w:t>
      </w:r>
    </w:p>
    <w:p w:rsidR="00EE2118" w:rsidRPr="00EE5DF9" w:rsidRDefault="00EE2118" w:rsidP="000436AB">
      <w:pPr>
        <w:spacing w:after="12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 w:rsidRPr="00EE5DF9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3.  Полазећи од препорука Државне ревизорске институције садржаних у Извештају о раду Државне ревизорске институције за 2022. годину, Народна скупштина препоручује Влади да предузме мере из своје надлежности како би се код корисника јавних средстава отклониле утврђене неправилности у областима финансијског извештавања, правилности и сврсисходности пословања, те да предложи, односно донесе потребне прописе и друге акте на које је у Извештају посебно указано. </w:t>
      </w:r>
    </w:p>
    <w:p w:rsidR="009628DE" w:rsidRPr="00EE5DF9" w:rsidRDefault="009628DE" w:rsidP="000436AB">
      <w:pPr>
        <w:spacing w:after="12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 w:rsidRPr="00EE5DF9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4. Овај закључак објавити у „Службеном гласнику Републике Србије“.</w:t>
      </w:r>
    </w:p>
    <w:p w:rsidR="009C2F9E" w:rsidRPr="00EE5DF9" w:rsidRDefault="009C2F9E" w:rsidP="009C2F9E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</w:p>
    <w:p w:rsidR="009628DE" w:rsidRPr="00EE5DF9" w:rsidRDefault="009628DE" w:rsidP="009628D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sr-Cyrl-RS"/>
        </w:rPr>
      </w:pPr>
      <w:r w:rsidRPr="00EE5DF9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РС Број</w:t>
      </w:r>
      <w:r w:rsidR="003207DA" w:rsidRPr="00EE5DF9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32</w:t>
      </w:r>
    </w:p>
    <w:p w:rsidR="000436AB" w:rsidRPr="00EE5DF9" w:rsidRDefault="00762FE8" w:rsidP="000436AB">
      <w:pPr>
        <w:spacing w:after="24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У Београду, 31</w:t>
      </w:r>
      <w:bookmarkStart w:id="0" w:name="_GoBack"/>
      <w:bookmarkEnd w:id="0"/>
      <w:r w:rsidR="000436AB" w:rsidRPr="00EE5DF9">
        <w:rPr>
          <w:rFonts w:ascii="Arial" w:hAnsi="Arial" w:cs="Arial"/>
          <w:sz w:val="24"/>
          <w:szCs w:val="24"/>
          <w:lang w:val="sr-Cyrl-RS"/>
        </w:rPr>
        <w:t>. јула 2024. године</w:t>
      </w:r>
      <w:r w:rsidR="000436AB" w:rsidRPr="00EE5DF9">
        <w:rPr>
          <w:rFonts w:ascii="Arial" w:hAnsi="Arial" w:cs="Arial"/>
          <w:lang w:val="sr-Cyrl-RS"/>
        </w:rPr>
        <w:t xml:space="preserve"> </w:t>
      </w:r>
    </w:p>
    <w:p w:rsidR="000436AB" w:rsidRPr="00EE5DF9" w:rsidRDefault="000436AB" w:rsidP="000436AB">
      <w:pPr>
        <w:pStyle w:val="Naslov"/>
        <w:spacing w:before="0"/>
        <w:ind w:left="0" w:right="34"/>
        <w:rPr>
          <w:rFonts w:cs="Arial"/>
          <w:lang w:val="sr-Cyrl-RS"/>
        </w:rPr>
      </w:pPr>
      <w:r w:rsidRPr="00EE5DF9">
        <w:rPr>
          <w:rFonts w:cs="Arial"/>
          <w:lang w:val="sr-Cyrl-RS"/>
        </w:rPr>
        <w:t>НАРОДНА СКУПШТИНА РЕПУБЛИКЕ СРБИЈЕ</w:t>
      </w:r>
    </w:p>
    <w:p w:rsidR="000436AB" w:rsidRPr="00EE5DF9" w:rsidRDefault="000436AB" w:rsidP="000436AB">
      <w:pPr>
        <w:spacing w:after="360"/>
        <w:ind w:left="6237"/>
        <w:jc w:val="center"/>
        <w:rPr>
          <w:rFonts w:ascii="Arial" w:hAnsi="Arial" w:cs="Arial"/>
          <w:lang w:val="sr-Cyrl-RS"/>
        </w:rPr>
      </w:pPr>
      <w:r w:rsidRPr="00EE5DF9">
        <w:rPr>
          <w:rFonts w:ascii="Arial" w:hAnsi="Arial" w:cs="Arial"/>
          <w:lang w:val="sr-Cyrl-RS"/>
        </w:rPr>
        <w:t>ПРЕДСЕДНИК</w:t>
      </w:r>
    </w:p>
    <w:p w:rsidR="000436AB" w:rsidRPr="00EE5DF9" w:rsidRDefault="000436AB" w:rsidP="000436AB">
      <w:pPr>
        <w:ind w:left="6237"/>
        <w:jc w:val="center"/>
        <w:rPr>
          <w:rFonts w:ascii="Arial" w:hAnsi="Arial" w:cs="Arial"/>
          <w:b/>
          <w:lang w:val="sr-Cyrl-RS"/>
        </w:rPr>
      </w:pPr>
      <w:r w:rsidRPr="00EE5DF9">
        <w:rPr>
          <w:rFonts w:ascii="Arial" w:hAnsi="Arial" w:cs="Arial"/>
          <w:lang w:val="sr-Cyrl-RS"/>
        </w:rPr>
        <w:t xml:space="preserve"> Ана Брнабић</w:t>
      </w:r>
    </w:p>
    <w:sectPr w:rsidR="000436AB" w:rsidRPr="00EE5DF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8DE"/>
    <w:rsid w:val="000436AB"/>
    <w:rsid w:val="001D08A9"/>
    <w:rsid w:val="002352D1"/>
    <w:rsid w:val="00265990"/>
    <w:rsid w:val="002F5EEF"/>
    <w:rsid w:val="003207DA"/>
    <w:rsid w:val="00377BEF"/>
    <w:rsid w:val="0052472C"/>
    <w:rsid w:val="00762FE8"/>
    <w:rsid w:val="00944FC7"/>
    <w:rsid w:val="009628DE"/>
    <w:rsid w:val="009C2F9E"/>
    <w:rsid w:val="00A931D5"/>
    <w:rsid w:val="00A952A3"/>
    <w:rsid w:val="00B83011"/>
    <w:rsid w:val="00BB5479"/>
    <w:rsid w:val="00BD4140"/>
    <w:rsid w:val="00BE0431"/>
    <w:rsid w:val="00C735FF"/>
    <w:rsid w:val="00CA07F1"/>
    <w:rsid w:val="00CF3B53"/>
    <w:rsid w:val="00D37636"/>
    <w:rsid w:val="00EA26EA"/>
    <w:rsid w:val="00EE2118"/>
    <w:rsid w:val="00EE5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184BF"/>
  <w15:chartTrackingRefBased/>
  <w15:docId w15:val="{910F00FE-ED5B-40E0-8CCF-B1BDED302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28DE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211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C2F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2F9E"/>
    <w:rPr>
      <w:rFonts w:ascii="Segoe UI" w:hAnsi="Segoe UI" w:cs="Segoe UI"/>
      <w:sz w:val="18"/>
      <w:szCs w:val="18"/>
    </w:rPr>
  </w:style>
  <w:style w:type="paragraph" w:customStyle="1" w:styleId="Naslov">
    <w:name w:val="Naslov"/>
    <w:basedOn w:val="Normal"/>
    <w:rsid w:val="000436AB"/>
    <w:pPr>
      <w:keepNext/>
      <w:tabs>
        <w:tab w:val="left" w:pos="1800"/>
      </w:tabs>
      <w:spacing w:before="120" w:after="240" w:line="240" w:lineRule="auto"/>
      <w:ind w:left="720" w:right="720"/>
      <w:jc w:val="center"/>
    </w:pPr>
    <w:rPr>
      <w:rFonts w:ascii="Arial" w:eastAsia="Times New Roman" w:hAnsi="Arial" w:cs="Times New Roman"/>
      <w:b/>
      <w:caps/>
      <w:sz w:val="24"/>
      <w:szCs w:val="24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200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5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1</Pages>
  <Words>323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Milanka Pokrajac</dc:creator>
  <cp:keywords/>
  <dc:description/>
  <cp:lastModifiedBy>Marina Đorđević</cp:lastModifiedBy>
  <cp:revision>24</cp:revision>
  <cp:lastPrinted>2024-07-24T09:37:00Z</cp:lastPrinted>
  <dcterms:created xsi:type="dcterms:W3CDTF">2023-06-01T07:15:00Z</dcterms:created>
  <dcterms:modified xsi:type="dcterms:W3CDTF">2024-07-30T07:32:00Z</dcterms:modified>
</cp:coreProperties>
</file>