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91" w:rsidRDefault="00753091" w:rsidP="00262A33">
      <w:pPr>
        <w:pStyle w:val="Header"/>
        <w:rPr>
          <w:rFonts w:ascii="Times New Roman" w:hAnsi="Times New Roman"/>
          <w:sz w:val="2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margin-left:12.6pt;margin-top:4.25pt;width:138.15pt;height:77.45pt;z-index:251658240;visibility:visible">
            <v:imagedata r:id="rId7" o:title=""/>
          </v:shape>
        </w:pict>
      </w:r>
    </w:p>
    <w:p w:rsidR="00753091" w:rsidRDefault="00753091" w:rsidP="00262A33">
      <w:pPr>
        <w:pStyle w:val="Header"/>
        <w:rPr>
          <w:rFonts w:ascii="Times New Roman" w:hAnsi="Times New Roman"/>
          <w:noProof/>
          <w:sz w:val="20"/>
          <w:szCs w:val="24"/>
        </w:rPr>
      </w:pPr>
    </w:p>
    <w:p w:rsidR="00753091" w:rsidRDefault="00753091" w:rsidP="00262A33">
      <w:pPr>
        <w:pStyle w:val="Header"/>
        <w:rPr>
          <w:noProof/>
          <w:szCs w:val="24"/>
        </w:rPr>
      </w:pPr>
      <w:r>
        <w:rPr>
          <w:rFonts w:ascii="Times New Roman" w:hAnsi="Times New Roman"/>
          <w:noProof/>
          <w:sz w:val="20"/>
          <w:szCs w:val="24"/>
        </w:rPr>
        <w:t xml:space="preserve">Народна скупштина Републике Србије                                   </w:t>
      </w:r>
      <w:r>
        <w:rPr>
          <w:rFonts w:ascii="Times New Roman" w:hAnsi="Times New Roman"/>
          <w:noProof/>
          <w:sz w:val="20"/>
          <w:szCs w:val="24"/>
        </w:rPr>
        <w:pict>
          <v:shape id="_x0000_i1027" type="#_x0000_t75" style="width:175.5pt;height:78.75pt">
            <v:imagedata r:id="rId8" o:title=""/>
          </v:shape>
        </w:pict>
      </w:r>
      <w:r>
        <w:rPr>
          <w:rFonts w:ascii="Times New Roman" w:hAnsi="Times New Roman"/>
          <w:sz w:val="20"/>
          <w:szCs w:val="24"/>
        </w:rPr>
        <w:t xml:space="preserve">                  </w:t>
      </w:r>
    </w:p>
    <w:p w:rsidR="00753091" w:rsidRDefault="00753091" w:rsidP="00262A33">
      <w:pPr>
        <w:pStyle w:val="Header"/>
        <w:rPr>
          <w:rFonts w:ascii="Times New Roman" w:hAnsi="Times New Roman"/>
          <w:noProof/>
          <w:szCs w:val="24"/>
        </w:rPr>
      </w:pPr>
      <w:r>
        <w:rPr>
          <w:rFonts w:ascii="Times New Roman" w:hAnsi="Times New Roman"/>
          <w:noProof/>
          <w:sz w:val="20"/>
          <w:szCs w:val="24"/>
        </w:rPr>
        <w:t xml:space="preserve">National Assembly of the </w:t>
      </w:r>
      <w:smartTag w:uri="urn:schemas-microsoft-com:office:smarttags" w:element="PlaceType">
        <w:smartTag w:uri="urn:schemas-microsoft-com:office:smarttags" w:element="place">
          <w:r>
            <w:rPr>
              <w:rFonts w:ascii="Times New Roman" w:hAnsi="Times New Roman"/>
              <w:noProof/>
              <w:sz w:val="20"/>
              <w:szCs w:val="24"/>
            </w:rPr>
            <w:t>Republic</w:t>
          </w:r>
        </w:smartTag>
        <w:r>
          <w:rPr>
            <w:rFonts w:ascii="Times New Roman" w:hAnsi="Times New Roman"/>
            <w:noProof/>
            <w:sz w:val="20"/>
            <w:szCs w:val="24"/>
          </w:rPr>
          <w:t xml:space="preserve"> of </w:t>
        </w:r>
        <w:smartTag w:uri="urn:schemas-microsoft-com:office:smarttags" w:element="PlaceName">
          <w:r>
            <w:rPr>
              <w:rFonts w:ascii="Times New Roman" w:hAnsi="Times New Roman"/>
              <w:noProof/>
              <w:sz w:val="20"/>
              <w:szCs w:val="24"/>
            </w:rPr>
            <w:t>Serbia</w:t>
          </w:r>
        </w:smartTag>
      </w:smartTag>
      <w:r>
        <w:rPr>
          <w:sz w:val="20"/>
          <w:szCs w:val="24"/>
        </w:rPr>
        <w:t xml:space="preserve">                           </w:t>
      </w:r>
      <w:r>
        <w:rPr>
          <w:rFonts w:ascii="Times New Roman" w:hAnsi="Times New Roman"/>
          <w:sz w:val="20"/>
          <w:szCs w:val="24"/>
        </w:rPr>
        <w:t xml:space="preserve">                                                                                                                                                                                                                               </w:t>
      </w:r>
    </w:p>
    <w:p w:rsidR="00753091" w:rsidRDefault="00753091" w:rsidP="00262A33">
      <w:pPr>
        <w:pStyle w:val="Header"/>
        <w:tabs>
          <w:tab w:val="clear" w:pos="4680"/>
          <w:tab w:val="clear" w:pos="9360"/>
          <w:tab w:val="left" w:pos="3220"/>
        </w:tabs>
        <w:rPr>
          <w:szCs w:val="24"/>
        </w:rPr>
      </w:pPr>
      <w:r>
        <w:rPr>
          <w:szCs w:val="24"/>
        </w:rPr>
        <w:tab/>
        <w:t xml:space="preserve">                           </w:t>
      </w:r>
    </w:p>
    <w:p w:rsidR="00753091" w:rsidRDefault="00753091" w:rsidP="00262A33"/>
    <w:p w:rsidR="00753091" w:rsidRDefault="00753091" w:rsidP="00CB0F9A">
      <w:pPr>
        <w:jc w:val="center"/>
        <w:rPr>
          <w:rFonts w:ascii="Book Antiqua" w:hAnsi="Book Antiqua"/>
          <w:b/>
          <w:i/>
        </w:rPr>
      </w:pPr>
    </w:p>
    <w:p w:rsidR="00753091" w:rsidRDefault="00753091" w:rsidP="00CB0F9A">
      <w:pPr>
        <w:jc w:val="center"/>
        <w:rPr>
          <w:rFonts w:ascii="Book Antiqua" w:hAnsi="Book Antiqua"/>
          <w:b/>
          <w:i/>
        </w:rPr>
      </w:pPr>
    </w:p>
    <w:p w:rsidR="00753091" w:rsidRDefault="00753091" w:rsidP="00CB0F9A">
      <w:pPr>
        <w:jc w:val="center"/>
        <w:rPr>
          <w:rFonts w:ascii="Book Antiqua" w:hAnsi="Book Antiqua"/>
          <w:b/>
          <w:i/>
        </w:rPr>
      </w:pPr>
    </w:p>
    <w:p w:rsidR="00753091" w:rsidRDefault="00753091" w:rsidP="00CB0F9A">
      <w:pPr>
        <w:jc w:val="center"/>
        <w:rPr>
          <w:rFonts w:ascii="Book Antiqua" w:hAnsi="Book Antiqua"/>
          <w:b/>
          <w:i/>
        </w:rPr>
      </w:pPr>
      <w:r w:rsidRPr="00167673">
        <w:rPr>
          <w:rFonts w:ascii="Book Antiqua" w:hAnsi="Book Antiqua"/>
          <w:b/>
          <w:i/>
        </w:rPr>
        <w:t xml:space="preserve">CONSOLIDATED VERSION </w:t>
      </w:r>
    </w:p>
    <w:p w:rsidR="00753091" w:rsidRPr="001D61B3" w:rsidRDefault="00753091" w:rsidP="00CB0F9A">
      <w:pPr>
        <w:jc w:val="center"/>
        <w:rPr>
          <w:rFonts w:ascii="Book Antiqua" w:hAnsi="Book Antiqua" w:cs="Arial"/>
          <w:b/>
          <w:i/>
          <w:lang w:eastAsia="de-DE"/>
        </w:rPr>
      </w:pPr>
      <w:r>
        <w:rPr>
          <w:rFonts w:ascii="Book Antiqua" w:hAnsi="Book Antiqua"/>
          <w:b/>
          <w:i/>
        </w:rPr>
        <w:t xml:space="preserve">Possible Compromise Proposal of the </w:t>
      </w:r>
      <w:r w:rsidRPr="001D61B3">
        <w:rPr>
          <w:rFonts w:ascii="Book Antiqua" w:hAnsi="Book Antiqua" w:cs="Arial"/>
          <w:b/>
          <w:i/>
          <w:lang w:eastAsia="de-DE"/>
        </w:rPr>
        <w:t xml:space="preserve">(Parliamentary Assembly – SEECP PA) </w:t>
      </w:r>
      <w:r w:rsidRPr="001D61B3">
        <w:rPr>
          <w:rFonts w:ascii="Book Antiqua" w:hAnsi="Book Antiqua"/>
          <w:b/>
          <w:i/>
        </w:rPr>
        <w:t xml:space="preserve"> </w:t>
      </w:r>
    </w:p>
    <w:p w:rsidR="00753091" w:rsidRDefault="00753091" w:rsidP="00CB0F9A">
      <w:pPr>
        <w:jc w:val="center"/>
        <w:rPr>
          <w:b/>
        </w:rPr>
      </w:pPr>
    </w:p>
    <w:p w:rsidR="00753091" w:rsidRDefault="00753091" w:rsidP="00CB0F9A">
      <w:pPr>
        <w:spacing w:line="276" w:lineRule="auto"/>
        <w:jc w:val="both"/>
        <w:rPr>
          <w:rFonts w:ascii="Book Antiqua" w:hAnsi="Book Antiqua"/>
        </w:rPr>
      </w:pPr>
      <w:r>
        <w:rPr>
          <w:rFonts w:ascii="Book Antiqua" w:hAnsi="Book Antiqua"/>
        </w:rPr>
        <w:t xml:space="preserve">           </w:t>
      </w:r>
    </w:p>
    <w:p w:rsidR="00753091" w:rsidRPr="00167673" w:rsidRDefault="00753091" w:rsidP="00CB0F9A">
      <w:pPr>
        <w:spacing w:line="276" w:lineRule="auto"/>
        <w:jc w:val="both"/>
        <w:rPr>
          <w:rFonts w:ascii="Book Antiqua" w:hAnsi="Book Antiqua"/>
        </w:rPr>
      </w:pPr>
      <w:r>
        <w:rPr>
          <w:rFonts w:ascii="Book Antiqua" w:hAnsi="Book Antiqua"/>
        </w:rPr>
        <w:t xml:space="preserve">         </w:t>
      </w:r>
    </w:p>
    <w:p w:rsidR="00753091" w:rsidRDefault="00753091" w:rsidP="00CB0F9A">
      <w:pPr>
        <w:jc w:val="both"/>
        <w:rPr>
          <w:rFonts w:ascii="Book Antiqua" w:hAnsi="Book Antiqua" w:cs="Arial"/>
          <w:b/>
          <w:bCs/>
          <w:i/>
        </w:rPr>
      </w:pPr>
      <w:r w:rsidRPr="005F28EC">
        <w:rPr>
          <w:rFonts w:ascii="Book Antiqua" w:hAnsi="Book Antiqua" w:cs="Arial"/>
          <w:b/>
          <w:bCs/>
          <w:i/>
        </w:rPr>
        <w:t xml:space="preserve">               </w:t>
      </w:r>
    </w:p>
    <w:p w:rsidR="00753091" w:rsidRPr="005F28EC" w:rsidRDefault="00753091" w:rsidP="00CB0F9A">
      <w:pPr>
        <w:jc w:val="both"/>
        <w:rPr>
          <w:rFonts w:ascii="Book Antiqua" w:hAnsi="Book Antiqua" w:cs="Arial"/>
          <w:b/>
          <w:bCs/>
          <w:i/>
          <w:u w:val="single"/>
        </w:rPr>
      </w:pPr>
      <w:r>
        <w:rPr>
          <w:rFonts w:ascii="Book Antiqua" w:hAnsi="Book Antiqua" w:cs="Arial"/>
          <w:b/>
          <w:bCs/>
          <w:i/>
        </w:rPr>
        <w:t xml:space="preserve">              </w:t>
      </w:r>
      <w:r>
        <w:rPr>
          <w:rFonts w:ascii="Book Antiqua" w:hAnsi="Book Antiqua" w:cs="Arial"/>
          <w:b/>
          <w:bCs/>
          <w:i/>
          <w:u w:val="single"/>
        </w:rPr>
        <w:t xml:space="preserve"> </w:t>
      </w:r>
      <w:r w:rsidRPr="005F28EC">
        <w:rPr>
          <w:rFonts w:ascii="Book Antiqua" w:hAnsi="Book Antiqua" w:cs="Arial"/>
          <w:b/>
          <w:bCs/>
          <w:i/>
          <w:u w:val="single"/>
        </w:rPr>
        <w:t>Aims and Objectives</w:t>
      </w:r>
    </w:p>
    <w:p w:rsidR="00753091" w:rsidRDefault="00753091" w:rsidP="00CB0F9A">
      <w:pPr>
        <w:jc w:val="both"/>
        <w:rPr>
          <w:rFonts w:ascii="Book Antiqua" w:hAnsi="Book Antiqua"/>
        </w:rPr>
      </w:pPr>
    </w:p>
    <w:p w:rsidR="00753091" w:rsidRPr="00167673" w:rsidRDefault="00753091" w:rsidP="00CB0F9A">
      <w:pPr>
        <w:autoSpaceDE w:val="0"/>
        <w:autoSpaceDN w:val="0"/>
        <w:adjustRightInd w:val="0"/>
        <w:ind w:firstLine="720"/>
        <w:jc w:val="both"/>
        <w:rPr>
          <w:rFonts w:ascii="Book Antiqua" w:hAnsi="Book Antiqua" w:cs="Arial"/>
          <w:lang w:eastAsia="de-DE"/>
        </w:rPr>
      </w:pPr>
      <w:r>
        <w:rPr>
          <w:rFonts w:ascii="Book Antiqua" w:hAnsi="Book Antiqua" w:cs="Arial"/>
          <w:lang w:eastAsia="de-DE"/>
        </w:rPr>
        <w:t xml:space="preserve">            </w:t>
      </w:r>
      <w:r w:rsidRPr="00167673">
        <w:rPr>
          <w:rFonts w:ascii="Book Antiqua" w:hAnsi="Book Antiqua" w:cs="Arial"/>
          <w:lang w:eastAsia="de-DE"/>
        </w:rPr>
        <w:t>The primary objective of the  (Parliamentary Assembly – SEECP PA) is to strengthen the cooperation and coordinate the efforts among the Parliaments of all Participating States, with an aim to promote further the region into an area of peace, security, stability and cooperation.</w:t>
      </w:r>
    </w:p>
    <w:p w:rsidR="00753091" w:rsidRPr="00167673" w:rsidRDefault="00753091" w:rsidP="00CB0F9A">
      <w:pPr>
        <w:pStyle w:val="ListParagraph"/>
        <w:autoSpaceDE w:val="0"/>
        <w:autoSpaceDN w:val="0"/>
        <w:adjustRightInd w:val="0"/>
        <w:ind w:left="900" w:firstLine="720"/>
        <w:jc w:val="both"/>
        <w:rPr>
          <w:rFonts w:ascii="Book Antiqua" w:hAnsi="Book Antiqua" w:cs="Arial"/>
          <w:lang w:eastAsia="de-DE"/>
        </w:rPr>
      </w:pPr>
    </w:p>
    <w:p w:rsidR="00753091" w:rsidRPr="00167673" w:rsidRDefault="00753091" w:rsidP="00CB0F9A">
      <w:pPr>
        <w:autoSpaceDE w:val="0"/>
        <w:autoSpaceDN w:val="0"/>
        <w:adjustRightInd w:val="0"/>
        <w:ind w:firstLine="720"/>
        <w:jc w:val="both"/>
        <w:rPr>
          <w:rFonts w:ascii="Book Antiqua" w:hAnsi="Book Antiqua" w:cs="Arial"/>
          <w:lang w:eastAsia="de-DE"/>
        </w:rPr>
      </w:pPr>
      <w:r>
        <w:rPr>
          <w:rFonts w:ascii="Book Antiqua" w:hAnsi="Book Antiqua" w:cs="Arial"/>
          <w:color w:val="000000"/>
        </w:rPr>
        <w:t xml:space="preserve">          </w:t>
      </w:r>
      <w:r w:rsidRPr="00167673">
        <w:rPr>
          <w:rFonts w:ascii="Book Antiqua" w:hAnsi="Book Antiqua" w:cs="Arial"/>
          <w:color w:val="000000"/>
        </w:rPr>
        <w:t>(The Parliamentary Assembly−SEECP PA)  offers a broad platform for debating topics of significance for the region, a vehicle for prompt response to current issues of particular importance for SEE countries and their citizens, as well as various forms of interaction with regional and international partners</w:t>
      </w:r>
      <w:r w:rsidRPr="00167673">
        <w:rPr>
          <w:rFonts w:ascii="Book Antiqua" w:hAnsi="Book Antiqua" w:cs="Arial"/>
        </w:rPr>
        <w:t>.</w:t>
      </w:r>
    </w:p>
    <w:p w:rsidR="00753091" w:rsidRPr="00167673" w:rsidRDefault="00753091" w:rsidP="00CB0F9A">
      <w:pPr>
        <w:pStyle w:val="ListParagraph"/>
        <w:autoSpaceDE w:val="0"/>
        <w:autoSpaceDN w:val="0"/>
        <w:adjustRightInd w:val="0"/>
        <w:ind w:left="900" w:firstLine="720"/>
        <w:jc w:val="both"/>
        <w:rPr>
          <w:rFonts w:ascii="Book Antiqua" w:hAnsi="Book Antiqua" w:cs="Arial"/>
          <w:lang w:eastAsia="de-DE"/>
        </w:rPr>
      </w:pPr>
    </w:p>
    <w:p w:rsidR="00753091" w:rsidRDefault="00753091" w:rsidP="00CB0F9A">
      <w:pPr>
        <w:ind w:firstLine="720"/>
        <w:jc w:val="both"/>
        <w:rPr>
          <w:rFonts w:ascii="Book Antiqua" w:hAnsi="Book Antiqua" w:cs="Arial"/>
          <w:lang w:eastAsia="de-DE"/>
        </w:rPr>
      </w:pPr>
      <w:r w:rsidRPr="00167673">
        <w:rPr>
          <w:rFonts w:ascii="Book Antiqua" w:hAnsi="Book Antiqua" w:cs="Arial"/>
          <w:lang w:eastAsia="de-DE"/>
        </w:rPr>
        <w:t>The Assembly draws up opinions, resolutions, recommendations, reports and other advisory instruments in order to realize its aims and objectives</w:t>
      </w:r>
      <w:r>
        <w:rPr>
          <w:rFonts w:ascii="Book Antiqua" w:hAnsi="Book Antiqua" w:cs="Arial"/>
          <w:lang w:eastAsia="de-DE"/>
        </w:rPr>
        <w:t>..</w:t>
      </w:r>
    </w:p>
    <w:p w:rsidR="00753091" w:rsidRDefault="00753091" w:rsidP="00CB0F9A">
      <w:pPr>
        <w:ind w:firstLine="720"/>
        <w:jc w:val="both"/>
        <w:rPr>
          <w:rFonts w:ascii="Book Antiqua" w:hAnsi="Book Antiqua" w:cs="Arial"/>
          <w:b/>
          <w:i/>
          <w:u w:val="single"/>
        </w:rPr>
      </w:pPr>
    </w:p>
    <w:p w:rsidR="00753091" w:rsidRPr="005F28EC" w:rsidRDefault="00753091" w:rsidP="00CB0F9A">
      <w:pPr>
        <w:ind w:firstLine="720"/>
        <w:jc w:val="both"/>
        <w:rPr>
          <w:rFonts w:ascii="Book Antiqua" w:hAnsi="Book Antiqua" w:cs="Arial"/>
          <w:b/>
          <w:i/>
          <w:u w:val="single"/>
          <w:lang w:eastAsia="de-DE"/>
        </w:rPr>
      </w:pPr>
      <w:r w:rsidRPr="005F28EC">
        <w:rPr>
          <w:rFonts w:ascii="Book Antiqua" w:hAnsi="Book Antiqua" w:cs="Arial"/>
          <w:b/>
          <w:i/>
          <w:u w:val="single"/>
        </w:rPr>
        <w:t>Basic Guidelines</w:t>
      </w:r>
    </w:p>
    <w:p w:rsidR="00753091" w:rsidRDefault="00753091" w:rsidP="00CB0F9A">
      <w:pPr>
        <w:pStyle w:val="Pa4"/>
        <w:ind w:firstLine="720"/>
        <w:jc w:val="both"/>
        <w:rPr>
          <w:rFonts w:ascii="Book Antiqua" w:hAnsi="Book Antiqua" w:cs="Arial"/>
          <w:color w:val="000000"/>
          <w:lang w:val="en-US"/>
        </w:rPr>
      </w:pPr>
    </w:p>
    <w:p w:rsidR="00753091" w:rsidRPr="005F28EC" w:rsidRDefault="00753091" w:rsidP="00CB0F9A">
      <w:pPr>
        <w:pStyle w:val="Pa4"/>
        <w:ind w:firstLine="720"/>
        <w:jc w:val="both"/>
        <w:rPr>
          <w:rFonts w:ascii="Book Antiqua" w:hAnsi="Book Antiqua" w:cs="Arial"/>
          <w:color w:val="000000"/>
          <w:lang w:val="en-US"/>
        </w:rPr>
      </w:pPr>
      <w:r w:rsidRPr="005F28EC">
        <w:rPr>
          <w:rFonts w:ascii="Book Antiqua" w:hAnsi="Book Antiqua" w:cs="Arial"/>
          <w:color w:val="000000"/>
          <w:lang w:val="en-US"/>
        </w:rPr>
        <w:t xml:space="preserve">The first and most important guideline in compliance with the </w:t>
      </w:r>
      <w:r w:rsidRPr="005F28EC">
        <w:rPr>
          <w:rFonts w:ascii="Book Antiqua" w:hAnsi="Book Antiqua" w:cs="Arial"/>
          <w:bCs/>
          <w:color w:val="000000"/>
          <w:lang w:val="en-US"/>
        </w:rPr>
        <w:t xml:space="preserve">principle of regional ownership </w:t>
      </w:r>
      <w:r w:rsidRPr="005F28EC">
        <w:rPr>
          <w:rFonts w:ascii="Book Antiqua" w:hAnsi="Book Antiqua" w:cs="Arial"/>
          <w:color w:val="000000"/>
          <w:lang w:val="en-US"/>
        </w:rPr>
        <w:t xml:space="preserve">is the </w:t>
      </w:r>
      <w:r w:rsidRPr="005F28EC">
        <w:rPr>
          <w:rFonts w:ascii="Book Antiqua" w:hAnsi="Book Antiqua" w:cs="Arial"/>
          <w:bCs/>
          <w:color w:val="000000"/>
          <w:lang w:val="en-US"/>
        </w:rPr>
        <w:t xml:space="preserve">political will </w:t>
      </w:r>
      <w:r w:rsidRPr="005F28EC">
        <w:rPr>
          <w:rFonts w:ascii="Book Antiqua" w:hAnsi="Book Antiqua" w:cs="Arial"/>
          <w:color w:val="000000"/>
          <w:lang w:val="en-US"/>
        </w:rPr>
        <w:t>of SEECP parliaments to initiate various forms of exchange of legislative experience, harmonization of legislation, coordination of policies and positions vis-à-vis the government dimension and more active dialogue with civil society.</w:t>
      </w:r>
    </w:p>
    <w:p w:rsidR="00753091" w:rsidRPr="005F28EC" w:rsidRDefault="00753091" w:rsidP="00CB0F9A">
      <w:pPr>
        <w:pStyle w:val="Pa4"/>
        <w:jc w:val="both"/>
        <w:rPr>
          <w:rFonts w:ascii="Book Antiqua" w:hAnsi="Book Antiqua" w:cs="Arial"/>
          <w:color w:val="000000"/>
          <w:lang w:val="en-US"/>
        </w:rPr>
      </w:pPr>
      <w:r>
        <w:rPr>
          <w:rFonts w:ascii="Book Antiqua" w:hAnsi="Book Antiqua" w:cs="Arial"/>
          <w:color w:val="000000"/>
          <w:lang w:val="en-US"/>
        </w:rPr>
        <w:t xml:space="preserve">           </w:t>
      </w:r>
      <w:r w:rsidRPr="005F28EC">
        <w:rPr>
          <w:rFonts w:ascii="Book Antiqua" w:hAnsi="Book Antiqua" w:cs="Arial"/>
          <w:color w:val="000000"/>
          <w:lang w:val="en-US"/>
        </w:rPr>
        <w:t xml:space="preserve">The second guideline involves the objectives and priorities defined by the </w:t>
      </w:r>
      <w:r w:rsidRPr="005F28EC">
        <w:rPr>
          <w:rFonts w:ascii="Book Antiqua" w:hAnsi="Book Antiqua" w:cs="Arial"/>
          <w:bCs/>
          <w:color w:val="000000"/>
          <w:lang w:val="en-US"/>
        </w:rPr>
        <w:t xml:space="preserve">rotational Chairmanships-in-Office of the Process </w:t>
      </w:r>
      <w:r w:rsidRPr="005F28EC">
        <w:rPr>
          <w:rFonts w:ascii="Book Antiqua" w:hAnsi="Book Antiqua" w:cs="Arial"/>
          <w:color w:val="000000"/>
          <w:lang w:val="en-US"/>
        </w:rPr>
        <w:t>focusing on annual basis the efforts of SEE countries on topical issues of regional importance.</w:t>
      </w:r>
    </w:p>
    <w:p w:rsidR="00753091" w:rsidRPr="005F28EC" w:rsidRDefault="00753091" w:rsidP="00CB0F9A">
      <w:pPr>
        <w:autoSpaceDE w:val="0"/>
        <w:autoSpaceDN w:val="0"/>
        <w:adjustRightInd w:val="0"/>
        <w:jc w:val="both"/>
        <w:rPr>
          <w:rFonts w:ascii="Book Antiqua" w:hAnsi="Book Antiqua" w:cs="Arial"/>
          <w:color w:val="000000"/>
        </w:rPr>
      </w:pPr>
      <w:r>
        <w:rPr>
          <w:rFonts w:ascii="Book Antiqua" w:hAnsi="Book Antiqua" w:cs="Arial"/>
          <w:color w:val="000000"/>
        </w:rPr>
        <w:t xml:space="preserve">          </w:t>
      </w:r>
      <w:r w:rsidRPr="005F28EC">
        <w:rPr>
          <w:rFonts w:ascii="Book Antiqua" w:hAnsi="Book Antiqua" w:cs="Arial"/>
          <w:color w:val="000000"/>
        </w:rPr>
        <w:t xml:space="preserve">The third guideline pertains to the </w:t>
      </w:r>
      <w:r w:rsidRPr="005F28EC">
        <w:rPr>
          <w:rFonts w:ascii="Book Antiqua" w:hAnsi="Book Antiqua" w:cs="Arial"/>
          <w:bCs/>
          <w:color w:val="000000"/>
        </w:rPr>
        <w:t xml:space="preserve">Strategy and Working Program of the Regional Cooperation Council </w:t>
      </w:r>
      <w:r w:rsidRPr="005F28EC">
        <w:rPr>
          <w:rFonts w:ascii="Book Antiqua" w:hAnsi="Book Antiqua" w:cs="Arial"/>
          <w:color w:val="000000"/>
        </w:rPr>
        <w:t>that assigns the parliamentary cooperation with an overarching role aimed at achieving synergy of action among parliaments, governments and the variety of existing regional initiatives and formats in priority areas as defined by the Strategy – economic and social development, infrastructure and energy, justice and home affairs, cooperation in the security sector, building human capital.</w:t>
      </w:r>
    </w:p>
    <w:p w:rsidR="00753091" w:rsidRPr="005F28EC" w:rsidRDefault="00753091" w:rsidP="00CB0F9A">
      <w:pPr>
        <w:autoSpaceDE w:val="0"/>
        <w:autoSpaceDN w:val="0"/>
        <w:adjustRightInd w:val="0"/>
        <w:ind w:firstLine="720"/>
        <w:jc w:val="both"/>
        <w:rPr>
          <w:rFonts w:ascii="Book Antiqua" w:hAnsi="Book Antiqua" w:cs="Arial"/>
          <w:color w:val="000000"/>
        </w:rPr>
      </w:pPr>
    </w:p>
    <w:p w:rsidR="00753091" w:rsidRPr="005F28EC" w:rsidRDefault="00753091" w:rsidP="00CB0F9A">
      <w:pPr>
        <w:autoSpaceDE w:val="0"/>
        <w:autoSpaceDN w:val="0"/>
        <w:adjustRightInd w:val="0"/>
        <w:ind w:firstLine="720"/>
        <w:jc w:val="both"/>
        <w:rPr>
          <w:rFonts w:ascii="Book Antiqua" w:hAnsi="Book Antiqua" w:cs="Arial"/>
        </w:rPr>
      </w:pPr>
      <w:r w:rsidRPr="005F28EC">
        <w:rPr>
          <w:rFonts w:ascii="Book Antiqua" w:hAnsi="Book Antiqua" w:cs="Arial"/>
        </w:rPr>
        <w:t xml:space="preserve">The </w:t>
      </w:r>
      <w:r>
        <w:rPr>
          <w:rFonts w:ascii="Book Antiqua" w:hAnsi="Book Antiqua" w:cs="Arial"/>
        </w:rPr>
        <w:t xml:space="preserve">South-East European </w:t>
      </w:r>
      <w:r w:rsidRPr="005F28EC">
        <w:rPr>
          <w:rFonts w:ascii="Book Antiqua" w:hAnsi="Book Antiqua" w:cs="Arial"/>
        </w:rPr>
        <w:t xml:space="preserve">Cooperation Process (SEECP) Parliamentary Dimension is hereby transformed into </w:t>
      </w:r>
      <w:r w:rsidRPr="005F28EC">
        <w:rPr>
          <w:rFonts w:ascii="Book Antiqua" w:hAnsi="Book Antiqua" w:cs="Arial"/>
          <w:color w:val="000000"/>
        </w:rPr>
        <w:t>(The Parliamentary Assembly−SEECP PA)</w:t>
      </w:r>
      <w:r w:rsidRPr="005F28EC">
        <w:rPr>
          <w:rFonts w:ascii="Book Antiqua" w:hAnsi="Book Antiqua" w:cs="Arial"/>
          <w:b/>
          <w:lang w:eastAsia="de-DE"/>
        </w:rPr>
        <w:t>.</w:t>
      </w:r>
    </w:p>
    <w:p w:rsidR="00753091" w:rsidRPr="005F28EC" w:rsidRDefault="00753091" w:rsidP="00CB0F9A">
      <w:pPr>
        <w:autoSpaceDE w:val="0"/>
        <w:autoSpaceDN w:val="0"/>
        <w:adjustRightInd w:val="0"/>
        <w:ind w:firstLine="720"/>
        <w:jc w:val="right"/>
        <w:rPr>
          <w:rFonts w:ascii="Book Antiqua" w:hAnsi="Book Antiqua" w:cs="Arial"/>
        </w:rPr>
      </w:pPr>
    </w:p>
    <w:p w:rsidR="00753091" w:rsidRPr="005F28EC" w:rsidRDefault="00753091" w:rsidP="00CB0F9A">
      <w:pPr>
        <w:autoSpaceDE w:val="0"/>
        <w:autoSpaceDN w:val="0"/>
        <w:adjustRightInd w:val="0"/>
        <w:ind w:firstLine="720"/>
        <w:jc w:val="both"/>
        <w:rPr>
          <w:rFonts w:ascii="Book Antiqua" w:hAnsi="Book Antiqua" w:cs="Arial"/>
          <w:iCs/>
        </w:rPr>
      </w:pPr>
      <w:r w:rsidRPr="005F28EC">
        <w:rPr>
          <w:rFonts w:ascii="Book Antiqua" w:hAnsi="Book Antiqua" w:cs="Arial"/>
          <w:color w:val="000000"/>
        </w:rPr>
        <w:t>(The Parliamentary Assembly−SEECP PA</w:t>
      </w:r>
      <w:r w:rsidRPr="005F28EC">
        <w:rPr>
          <w:rFonts w:ascii="Book Antiqua" w:hAnsi="Book Antiqua" w:cs="Arial"/>
        </w:rPr>
        <w:t xml:space="preserve">) continues its collaboration and cooperation with the SEECP Summit </w:t>
      </w:r>
      <w:r w:rsidRPr="005F28EC">
        <w:rPr>
          <w:rFonts w:ascii="Book Antiqua" w:hAnsi="Book Antiqua" w:cs="Arial"/>
          <w:iCs/>
        </w:rPr>
        <w:t xml:space="preserve">(the Heads of State and Government, Ministers of Foreign Affairs and Political Directors) </w:t>
      </w:r>
      <w:r w:rsidRPr="005F28EC">
        <w:rPr>
          <w:rFonts w:ascii="Book Antiqua" w:hAnsi="Book Antiqua" w:cs="Arial"/>
        </w:rPr>
        <w:t>with</w:t>
      </w:r>
      <w:r>
        <w:rPr>
          <w:rFonts w:ascii="Book Antiqua" w:hAnsi="Book Antiqua" w:cs="Arial"/>
          <w:iCs/>
        </w:rPr>
        <w:t xml:space="preserve"> </w:t>
      </w:r>
      <w:r w:rsidRPr="005F28EC">
        <w:rPr>
          <w:rFonts w:ascii="Book Antiqua" w:hAnsi="Book Antiqua" w:cs="Arial"/>
        </w:rPr>
        <w:t>stronger partnership.</w:t>
      </w:r>
    </w:p>
    <w:p w:rsidR="00753091" w:rsidRPr="005F28EC" w:rsidRDefault="00753091" w:rsidP="00CB0F9A">
      <w:pPr>
        <w:autoSpaceDE w:val="0"/>
        <w:autoSpaceDN w:val="0"/>
        <w:adjustRightInd w:val="0"/>
        <w:jc w:val="both"/>
        <w:rPr>
          <w:rFonts w:ascii="Book Antiqua" w:hAnsi="Book Antiqua" w:cs="Arial"/>
          <w:b/>
          <w:i/>
          <w:lang w:eastAsia="de-DE"/>
        </w:rPr>
      </w:pPr>
    </w:p>
    <w:p w:rsidR="00753091" w:rsidRPr="005F28EC" w:rsidRDefault="00753091" w:rsidP="00CB0F9A">
      <w:pPr>
        <w:autoSpaceDE w:val="0"/>
        <w:autoSpaceDN w:val="0"/>
        <w:adjustRightInd w:val="0"/>
        <w:ind w:firstLine="720"/>
        <w:jc w:val="both"/>
        <w:rPr>
          <w:rFonts w:ascii="Book Antiqua" w:hAnsi="Book Antiqua" w:cs="Arial"/>
        </w:rPr>
      </w:pPr>
      <w:r w:rsidRPr="005F28EC">
        <w:rPr>
          <w:rFonts w:ascii="Book Antiqua" w:hAnsi="Book Antiqua" w:cs="Arial"/>
          <w:color w:val="000000"/>
        </w:rPr>
        <w:t>(The Parliamentary Assembly−SEECP PA)</w:t>
      </w:r>
      <w:r w:rsidRPr="005F28EC" w:rsidDel="00E70AA2">
        <w:rPr>
          <w:rFonts w:ascii="Book Antiqua" w:hAnsi="Book Antiqua" w:cs="Arial"/>
          <w:lang w:eastAsia="de-DE"/>
        </w:rPr>
        <w:t xml:space="preserve"> </w:t>
      </w:r>
      <w:r w:rsidRPr="005F28EC">
        <w:rPr>
          <w:rFonts w:ascii="Book Antiqua" w:hAnsi="Book Antiqua" w:cs="Arial"/>
          <w:lang w:eastAsia="de-DE"/>
        </w:rPr>
        <w:t>is one of the focal points for regional representation of the respective national parliaments in parliamentary diplomacy as well as in regional and international cooperation activities.</w:t>
      </w:r>
    </w:p>
    <w:p w:rsidR="00753091" w:rsidRPr="005F28EC" w:rsidRDefault="00753091" w:rsidP="00CB0F9A">
      <w:pPr>
        <w:jc w:val="both"/>
        <w:rPr>
          <w:rFonts w:ascii="Book Antiqua" w:hAnsi="Book Antiqua" w:cs="Arial"/>
          <w:lang w:eastAsia="de-DE"/>
        </w:rPr>
      </w:pPr>
    </w:p>
    <w:p w:rsidR="00753091" w:rsidRDefault="00753091" w:rsidP="00CB0F9A">
      <w:pPr>
        <w:rPr>
          <w:rFonts w:ascii="Arial" w:hAnsi="Arial" w:cs="Arial"/>
          <w:b/>
          <w:i/>
          <w:sz w:val="20"/>
          <w:szCs w:val="20"/>
        </w:rPr>
      </w:pPr>
      <w:r>
        <w:rPr>
          <w:rFonts w:ascii="Arial" w:hAnsi="Arial" w:cs="Arial"/>
          <w:b/>
          <w:i/>
          <w:sz w:val="20"/>
          <w:szCs w:val="20"/>
        </w:rPr>
        <w:t xml:space="preserve">           </w:t>
      </w:r>
    </w:p>
    <w:p w:rsidR="00753091" w:rsidRDefault="00753091" w:rsidP="00CB0F9A">
      <w:pPr>
        <w:rPr>
          <w:rFonts w:ascii="Book Antiqua" w:hAnsi="Book Antiqua" w:cs="Arial"/>
          <w:b/>
          <w:i/>
          <w:u w:val="single"/>
        </w:rPr>
      </w:pPr>
      <w:r>
        <w:rPr>
          <w:rFonts w:ascii="Arial" w:hAnsi="Arial" w:cs="Arial"/>
          <w:b/>
          <w:i/>
          <w:sz w:val="20"/>
          <w:szCs w:val="20"/>
        </w:rPr>
        <w:t xml:space="preserve">             </w:t>
      </w:r>
      <w:r w:rsidRPr="005F28EC">
        <w:rPr>
          <w:rFonts w:ascii="Book Antiqua" w:hAnsi="Book Antiqua" w:cs="Arial"/>
          <w:b/>
          <w:i/>
          <w:u w:val="single"/>
        </w:rPr>
        <w:t>Membership and Composition</w:t>
      </w:r>
    </w:p>
    <w:p w:rsidR="00753091" w:rsidRDefault="00753091" w:rsidP="00CB0F9A">
      <w:pPr>
        <w:rPr>
          <w:rFonts w:ascii="Book Antiqua" w:hAnsi="Book Antiqua" w:cs="Arial"/>
          <w:b/>
          <w:i/>
          <w:u w:val="single"/>
        </w:rPr>
      </w:pPr>
    </w:p>
    <w:p w:rsidR="00753091" w:rsidRPr="005F28EC" w:rsidRDefault="00753091" w:rsidP="00CB0F9A">
      <w:pPr>
        <w:autoSpaceDE w:val="0"/>
        <w:autoSpaceDN w:val="0"/>
        <w:adjustRightInd w:val="0"/>
        <w:ind w:firstLine="720"/>
        <w:jc w:val="both"/>
        <w:rPr>
          <w:rFonts w:ascii="Book Antiqua" w:hAnsi="Book Antiqua" w:cs="Arial"/>
          <w:color w:val="000000"/>
        </w:rPr>
      </w:pPr>
      <w:r w:rsidRPr="005F28EC">
        <w:rPr>
          <w:rFonts w:ascii="Book Antiqua" w:hAnsi="Book Antiqua" w:cs="Arial"/>
          <w:lang w:eastAsia="de-DE"/>
        </w:rPr>
        <w:t xml:space="preserve">Members of </w:t>
      </w:r>
      <w:r w:rsidRPr="005F28EC">
        <w:rPr>
          <w:rFonts w:ascii="Book Antiqua" w:hAnsi="Book Antiqua" w:cs="Arial"/>
          <w:color w:val="000000"/>
        </w:rPr>
        <w:t>(The Parliamentary Assembly−SEECP PA) are</w:t>
      </w:r>
      <w:r w:rsidRPr="005F28EC">
        <w:rPr>
          <w:rFonts w:ascii="Book Antiqua" w:hAnsi="Book Antiqua" w:cs="Arial"/>
          <w:b/>
          <w:lang w:eastAsia="de-DE"/>
        </w:rPr>
        <w:t xml:space="preserve"> </w:t>
      </w:r>
      <w:r w:rsidRPr="005F28EC">
        <w:rPr>
          <w:rFonts w:ascii="Book Antiqua" w:hAnsi="Book Antiqua" w:cs="Arial"/>
          <w:lang w:eastAsia="de-DE"/>
        </w:rPr>
        <w:t>the</w:t>
      </w:r>
      <w:r w:rsidRPr="005F28EC">
        <w:rPr>
          <w:rFonts w:ascii="Book Antiqua" w:hAnsi="Book Antiqua" w:cs="Arial"/>
          <w:b/>
          <w:lang w:eastAsia="de-DE"/>
        </w:rPr>
        <w:t xml:space="preserve"> </w:t>
      </w:r>
      <w:r w:rsidRPr="005F28EC">
        <w:rPr>
          <w:rFonts w:ascii="Book Antiqua" w:hAnsi="Book Antiqua" w:cs="Arial"/>
          <w:lang w:eastAsia="de-DE"/>
        </w:rPr>
        <w:t xml:space="preserve"> Parliaments of the SEECP participating states</w:t>
      </w:r>
      <w:r>
        <w:rPr>
          <w:rFonts w:ascii="Book Antiqua" w:hAnsi="Book Antiqua" w:cs="Arial"/>
          <w:lang w:eastAsia="de-DE"/>
        </w:rPr>
        <w:t>.</w:t>
      </w:r>
      <w:r w:rsidRPr="005F28EC">
        <w:rPr>
          <w:rFonts w:ascii="Book Antiqua" w:hAnsi="Book Antiqua" w:cs="Arial"/>
          <w:lang w:eastAsia="de-DE"/>
        </w:rPr>
        <w:t xml:space="preserve"> </w:t>
      </w:r>
    </w:p>
    <w:p w:rsidR="00753091" w:rsidRPr="005F28EC" w:rsidRDefault="00753091" w:rsidP="00CB0F9A">
      <w:pPr>
        <w:spacing w:before="240"/>
        <w:ind w:firstLine="720"/>
        <w:jc w:val="both"/>
        <w:rPr>
          <w:rFonts w:ascii="Book Antiqua" w:hAnsi="Book Antiqua" w:cs="Arial"/>
          <w:color w:val="000000"/>
        </w:rPr>
      </w:pPr>
      <w:r w:rsidRPr="005F28EC">
        <w:rPr>
          <w:rFonts w:ascii="Book Antiqua" w:hAnsi="Book Antiqua" w:cs="Arial"/>
          <w:color w:val="000000"/>
        </w:rPr>
        <w:t>Each Parliament is represented by a delegation headed by the Speaker of the Parliament</w:t>
      </w:r>
      <w:r>
        <w:rPr>
          <w:rFonts w:ascii="Book Antiqua" w:hAnsi="Book Antiqua" w:cs="Arial"/>
          <w:color w:val="000000"/>
        </w:rPr>
        <w:t>/</w:t>
      </w:r>
      <w:r w:rsidRPr="005F28EC">
        <w:rPr>
          <w:rFonts w:ascii="Book Antiqua" w:hAnsi="Book Antiqua" w:cs="Arial"/>
          <w:color w:val="000000"/>
        </w:rPr>
        <w:t xml:space="preserve">Chamber. Each delegation has to have at least 30% of less represented gender. </w:t>
      </w:r>
    </w:p>
    <w:p w:rsidR="00753091" w:rsidRDefault="00753091" w:rsidP="00CB0F9A">
      <w:pPr>
        <w:ind w:firstLine="720"/>
        <w:jc w:val="both"/>
        <w:rPr>
          <w:rFonts w:ascii="Book Antiqua" w:hAnsi="Book Antiqua" w:cs="Arial"/>
          <w:color w:val="000000"/>
        </w:rPr>
      </w:pPr>
      <w:r w:rsidRPr="005F28EC">
        <w:rPr>
          <w:rFonts w:ascii="Book Antiqua" w:hAnsi="Book Antiqua" w:cs="Arial"/>
          <w:color w:val="000000"/>
        </w:rPr>
        <w:t>To be deemed valid, a session requires the presence of (no less than two-thirds) of its members</w:t>
      </w:r>
      <w:r>
        <w:rPr>
          <w:rFonts w:ascii="Book Antiqua" w:hAnsi="Book Antiqua" w:cs="Arial"/>
          <w:color w:val="000000"/>
        </w:rPr>
        <w:t xml:space="preserve">. </w:t>
      </w:r>
      <w:r w:rsidRPr="005F28EC">
        <w:rPr>
          <w:rFonts w:ascii="Book Antiqua" w:hAnsi="Book Antiqua" w:cs="Arial"/>
          <w:color w:val="000000"/>
        </w:rPr>
        <w:t xml:space="preserve"> The session is chaired by the Speaker of the host-parliament. </w:t>
      </w:r>
    </w:p>
    <w:p w:rsidR="00753091" w:rsidRPr="00ED33A5" w:rsidRDefault="00753091" w:rsidP="00CB0F9A">
      <w:pPr>
        <w:ind w:firstLine="720"/>
        <w:jc w:val="both"/>
        <w:rPr>
          <w:rFonts w:ascii="Book Antiqua" w:hAnsi="Book Antiqua" w:cs="Arial"/>
          <w:color w:val="000000"/>
        </w:rPr>
      </w:pPr>
      <w:r w:rsidRPr="005F28EC">
        <w:rPr>
          <w:rFonts w:ascii="Book Antiqua" w:hAnsi="Book Antiqua" w:cs="Arial"/>
          <w:lang w:eastAsia="de-DE"/>
        </w:rPr>
        <w:t>Observer status</w:t>
      </w:r>
      <w:r>
        <w:rPr>
          <w:rFonts w:ascii="Book Antiqua" w:hAnsi="Book Antiqua" w:cs="Arial"/>
          <w:lang w:eastAsia="de-DE"/>
        </w:rPr>
        <w:t xml:space="preserve"> shall be granted to any other P</w:t>
      </w:r>
      <w:r w:rsidRPr="005F28EC">
        <w:rPr>
          <w:rFonts w:ascii="Book Antiqua" w:hAnsi="Book Antiqua" w:cs="Arial"/>
          <w:lang w:eastAsia="de-DE"/>
        </w:rPr>
        <w:t>arliament or organization with the approval in the plenary session by all the member parliaments</w:t>
      </w:r>
      <w:r w:rsidRPr="005F28EC">
        <w:rPr>
          <w:rFonts w:ascii="Book Antiqua" w:hAnsi="Book Antiqua" w:cs="Arial"/>
          <w:i/>
          <w:iCs/>
          <w:lang w:eastAsia="de-DE"/>
        </w:rPr>
        <w:t xml:space="preserve"> </w:t>
      </w:r>
      <w:r w:rsidRPr="005F28EC">
        <w:rPr>
          <w:rFonts w:ascii="Book Antiqua" w:hAnsi="Book Antiqua" w:cs="Arial"/>
          <w:lang w:eastAsia="de-DE"/>
        </w:rPr>
        <w:t>present and voting in the Plenary</w:t>
      </w:r>
      <w:r w:rsidRPr="005F28EC">
        <w:rPr>
          <w:rFonts w:ascii="Book Antiqua" w:hAnsi="Book Antiqua" w:cs="Arial"/>
          <w:i/>
          <w:iCs/>
          <w:lang w:eastAsia="de-DE"/>
        </w:rPr>
        <w:t xml:space="preserve">, </w:t>
      </w:r>
      <w:r w:rsidRPr="005F28EC">
        <w:rPr>
          <w:rFonts w:ascii="Book Antiqua" w:hAnsi="Book Antiqua" w:cs="Arial"/>
          <w:lang w:eastAsia="de-DE"/>
        </w:rPr>
        <w:t>provided the application is presented at least two months prior to plenary.</w:t>
      </w:r>
      <w:r>
        <w:rPr>
          <w:rFonts w:ascii="Book Antiqua" w:hAnsi="Book Antiqua" w:cs="Arial"/>
          <w:color w:val="000000"/>
        </w:rPr>
        <w:t xml:space="preserve"> </w:t>
      </w:r>
      <w:r w:rsidRPr="005F28EC">
        <w:rPr>
          <w:rFonts w:ascii="Book Antiqua" w:hAnsi="Book Antiqua" w:cs="Arial"/>
          <w:lang w:eastAsia="de-DE"/>
        </w:rPr>
        <w:t>Special guests shall attend the session upon the invitation of the President, with the consensus of the Member Parliaments.</w:t>
      </w:r>
    </w:p>
    <w:p w:rsidR="00753091" w:rsidRDefault="00753091" w:rsidP="00CB0F9A">
      <w:pPr>
        <w:rPr>
          <w:rFonts w:ascii="Book Antiqua" w:hAnsi="Book Antiqua" w:cs="Arial"/>
          <w:b/>
          <w:i/>
          <w:u w:val="single"/>
        </w:rPr>
      </w:pPr>
    </w:p>
    <w:p w:rsidR="00753091" w:rsidRDefault="00753091" w:rsidP="00CB0F9A">
      <w:pPr>
        <w:rPr>
          <w:rFonts w:ascii="Book Antiqua" w:hAnsi="Book Antiqua" w:cs="Arial"/>
          <w:b/>
          <w:i/>
          <w:u w:val="single"/>
        </w:rPr>
      </w:pPr>
    </w:p>
    <w:p w:rsidR="00753091" w:rsidRDefault="00753091" w:rsidP="00CB0F9A">
      <w:pPr>
        <w:rPr>
          <w:rFonts w:ascii="Book Antiqua" w:hAnsi="Book Antiqua" w:cs="Arial"/>
          <w:b/>
          <w:i/>
          <w:u w:val="single"/>
        </w:rPr>
      </w:pPr>
      <w:r w:rsidRPr="00ED33A5">
        <w:rPr>
          <w:rFonts w:ascii="Book Antiqua" w:hAnsi="Book Antiqua" w:cs="Arial"/>
          <w:b/>
          <w:i/>
        </w:rPr>
        <w:t xml:space="preserve">             </w:t>
      </w:r>
      <w:r w:rsidRPr="00ED33A5">
        <w:rPr>
          <w:rFonts w:ascii="Book Antiqua" w:hAnsi="Book Antiqua" w:cs="Arial"/>
          <w:b/>
          <w:i/>
          <w:u w:val="single"/>
        </w:rPr>
        <w:t>Chairmanship</w:t>
      </w:r>
    </w:p>
    <w:p w:rsidR="00753091" w:rsidRDefault="00753091" w:rsidP="00CB0F9A">
      <w:pPr>
        <w:ind w:firstLine="720"/>
        <w:jc w:val="both"/>
        <w:rPr>
          <w:rFonts w:ascii="Book Antiqua" w:hAnsi="Book Antiqua" w:cs="Arial"/>
          <w:color w:val="000000"/>
        </w:rPr>
      </w:pPr>
    </w:p>
    <w:p w:rsidR="00753091" w:rsidRPr="00ED33A5" w:rsidRDefault="00753091" w:rsidP="00CB0F9A">
      <w:pPr>
        <w:ind w:firstLine="720"/>
        <w:jc w:val="both"/>
        <w:rPr>
          <w:rFonts w:ascii="Book Antiqua" w:hAnsi="Book Antiqua" w:cs="Arial"/>
          <w:color w:val="000000"/>
        </w:rPr>
      </w:pPr>
      <w:r w:rsidRPr="00ED33A5">
        <w:rPr>
          <w:rFonts w:ascii="Book Antiqua" w:hAnsi="Book Antiqua" w:cs="Arial"/>
          <w:color w:val="000000"/>
        </w:rPr>
        <w:t>The principle of one-year rotational (SEECP) Chairmanship-in-Office is to be applied following the established practice.</w:t>
      </w:r>
    </w:p>
    <w:p w:rsidR="00753091" w:rsidRPr="00ED33A5" w:rsidRDefault="00753091" w:rsidP="00CB0F9A">
      <w:pPr>
        <w:ind w:firstLine="720"/>
        <w:jc w:val="both"/>
        <w:rPr>
          <w:rFonts w:ascii="Book Antiqua" w:hAnsi="Book Antiqua" w:cs="Arial"/>
          <w:color w:val="000000"/>
        </w:rPr>
      </w:pPr>
      <w:r>
        <w:rPr>
          <w:rFonts w:ascii="Book Antiqua" w:hAnsi="Book Antiqua" w:cs="Arial"/>
          <w:color w:val="000000"/>
        </w:rPr>
        <w:t xml:space="preserve"> </w:t>
      </w:r>
      <w:r w:rsidRPr="00ED33A5">
        <w:rPr>
          <w:rFonts w:ascii="Book Antiqua" w:hAnsi="Book Antiqua" w:cs="Arial"/>
        </w:rPr>
        <w:t xml:space="preserve">The representatives of the SEECP Troika constitute the leadership of the Standing Committee consisting of a Chairperson and Deputy Chairpersons. When designating official delegations of the Parliamentary Conference to take part in the work of various inter-parliamentary organizations the parliaments of the SEECP Troika are represented on a priority basis. </w:t>
      </w:r>
    </w:p>
    <w:p w:rsidR="00753091" w:rsidRPr="00ED33A5" w:rsidRDefault="00753091" w:rsidP="00CB0F9A">
      <w:pPr>
        <w:rPr>
          <w:rFonts w:ascii="Book Antiqua" w:hAnsi="Book Antiqua" w:cs="Arial"/>
          <w:b/>
          <w:i/>
          <w:u w:val="single"/>
        </w:rPr>
      </w:pPr>
    </w:p>
    <w:p w:rsidR="00753091" w:rsidRDefault="00753091" w:rsidP="00CB0F9A">
      <w:pPr>
        <w:rPr>
          <w:rFonts w:ascii="Book Antiqua" w:hAnsi="Book Antiqua" w:cs="Arial"/>
          <w:b/>
          <w:i/>
        </w:rPr>
      </w:pPr>
      <w:r w:rsidRPr="00ED33A5">
        <w:rPr>
          <w:rFonts w:ascii="Book Antiqua" w:hAnsi="Book Antiqua" w:cs="Arial"/>
          <w:b/>
          <w:i/>
        </w:rPr>
        <w:t xml:space="preserve">    </w:t>
      </w:r>
      <w:r>
        <w:rPr>
          <w:rFonts w:ascii="Book Antiqua" w:hAnsi="Book Antiqua" w:cs="Arial"/>
          <w:b/>
          <w:i/>
        </w:rPr>
        <w:t xml:space="preserve">       </w:t>
      </w:r>
    </w:p>
    <w:p w:rsidR="00753091" w:rsidRDefault="00753091" w:rsidP="00CB0F9A">
      <w:pPr>
        <w:rPr>
          <w:rFonts w:ascii="Book Antiqua" w:hAnsi="Book Antiqua" w:cs="Arial"/>
          <w:b/>
          <w:i/>
          <w:u w:val="single"/>
        </w:rPr>
      </w:pPr>
      <w:r>
        <w:rPr>
          <w:rFonts w:ascii="Book Antiqua" w:hAnsi="Book Antiqua" w:cs="Arial"/>
          <w:b/>
          <w:i/>
        </w:rPr>
        <w:t xml:space="preserve">            </w:t>
      </w:r>
      <w:r w:rsidRPr="00ED33A5">
        <w:rPr>
          <w:rFonts w:ascii="Book Antiqua" w:hAnsi="Book Antiqua" w:cs="Arial"/>
          <w:b/>
          <w:i/>
          <w:u w:val="single"/>
        </w:rPr>
        <w:t>Decision Making /Voting</w:t>
      </w:r>
    </w:p>
    <w:p w:rsidR="00753091" w:rsidRDefault="00753091" w:rsidP="00CB0F9A">
      <w:pPr>
        <w:rPr>
          <w:rFonts w:ascii="Book Antiqua" w:hAnsi="Book Antiqua" w:cs="Arial"/>
          <w:b/>
          <w:i/>
          <w:u w:val="single"/>
        </w:rPr>
      </w:pPr>
    </w:p>
    <w:p w:rsidR="00753091" w:rsidRPr="00ED33A5" w:rsidRDefault="00753091" w:rsidP="00CB0F9A">
      <w:pPr>
        <w:autoSpaceDE w:val="0"/>
        <w:autoSpaceDN w:val="0"/>
        <w:adjustRightInd w:val="0"/>
        <w:ind w:firstLine="720"/>
        <w:jc w:val="both"/>
        <w:rPr>
          <w:rFonts w:ascii="Book Antiqua" w:hAnsi="Book Antiqua" w:cs="Arial"/>
          <w:lang w:eastAsia="de-DE"/>
        </w:rPr>
      </w:pPr>
      <w:r w:rsidRPr="00ED33A5">
        <w:rPr>
          <w:rFonts w:ascii="Book Antiqua" w:hAnsi="Book Antiqua" w:cs="Arial"/>
          <w:lang w:eastAsia="de-DE"/>
        </w:rPr>
        <w:t xml:space="preserve">Each member of delegation of the </w:t>
      </w:r>
      <w:r w:rsidRPr="00ED33A5">
        <w:rPr>
          <w:rFonts w:ascii="Book Antiqua" w:hAnsi="Book Antiqua" w:cs="Arial"/>
        </w:rPr>
        <w:t>(The Parliamentary Assembly−SEECP PA)</w:t>
      </w:r>
      <w:r w:rsidRPr="00ED33A5">
        <w:rPr>
          <w:rFonts w:ascii="Book Antiqua" w:hAnsi="Book Antiqua" w:cs="Arial"/>
          <w:lang w:eastAsia="de-DE"/>
        </w:rPr>
        <w:t xml:space="preserve"> shall have one vote. Members shall vote as individuals. Quorum of the meetings is </w:t>
      </w:r>
      <w:r>
        <w:rPr>
          <w:rFonts w:ascii="Book Antiqua" w:hAnsi="Book Antiqua" w:cs="Arial"/>
          <w:lang w:eastAsia="de-DE"/>
        </w:rPr>
        <w:t xml:space="preserve">a </w:t>
      </w:r>
      <w:r w:rsidRPr="00ED33A5">
        <w:rPr>
          <w:rFonts w:ascii="Book Antiqua" w:hAnsi="Book Antiqua" w:cs="Arial"/>
          <w:lang w:eastAsia="de-DE"/>
        </w:rPr>
        <w:t xml:space="preserve">half of the total number of the national delegations. </w:t>
      </w:r>
    </w:p>
    <w:p w:rsidR="00753091" w:rsidRPr="00ED33A5" w:rsidRDefault="00753091" w:rsidP="00CB0F9A">
      <w:pPr>
        <w:autoSpaceDE w:val="0"/>
        <w:autoSpaceDN w:val="0"/>
        <w:adjustRightInd w:val="0"/>
        <w:ind w:firstLine="720"/>
        <w:jc w:val="both"/>
        <w:rPr>
          <w:rFonts w:ascii="Book Antiqua" w:hAnsi="Book Antiqua" w:cs="Arial"/>
          <w:lang w:eastAsia="de-DE"/>
        </w:rPr>
      </w:pPr>
    </w:p>
    <w:p w:rsidR="00753091" w:rsidRPr="00ED33A5" w:rsidRDefault="00753091" w:rsidP="00CB0F9A">
      <w:pPr>
        <w:autoSpaceDE w:val="0"/>
        <w:autoSpaceDN w:val="0"/>
        <w:adjustRightInd w:val="0"/>
        <w:ind w:firstLine="720"/>
        <w:jc w:val="center"/>
        <w:rPr>
          <w:rFonts w:ascii="Book Antiqua" w:hAnsi="Book Antiqua" w:cs="Arial"/>
          <w:lang w:eastAsia="de-DE"/>
        </w:rPr>
      </w:pPr>
      <w:r w:rsidRPr="00ED33A5">
        <w:rPr>
          <w:rFonts w:ascii="Book Antiqua" w:hAnsi="Book Antiqua" w:cs="Arial"/>
          <w:lang w:eastAsia="de-DE"/>
        </w:rPr>
        <w:t>or</w:t>
      </w:r>
    </w:p>
    <w:p w:rsidR="00753091" w:rsidRPr="00ED33A5" w:rsidRDefault="00753091" w:rsidP="00CB0F9A">
      <w:pPr>
        <w:autoSpaceDE w:val="0"/>
        <w:autoSpaceDN w:val="0"/>
        <w:adjustRightInd w:val="0"/>
        <w:ind w:firstLine="720"/>
        <w:rPr>
          <w:rFonts w:ascii="Book Antiqua" w:hAnsi="Book Antiqua" w:cs="Arial"/>
          <w:lang w:eastAsia="de-DE"/>
        </w:rPr>
      </w:pPr>
    </w:p>
    <w:p w:rsidR="00753091" w:rsidRDefault="00753091" w:rsidP="00CB0F9A">
      <w:pPr>
        <w:autoSpaceDE w:val="0"/>
        <w:autoSpaceDN w:val="0"/>
        <w:adjustRightInd w:val="0"/>
        <w:jc w:val="both"/>
        <w:rPr>
          <w:rFonts w:ascii="Book Antiqua" w:hAnsi="Book Antiqua" w:cs="Arial"/>
          <w:lang w:eastAsia="de-DE"/>
        </w:rPr>
      </w:pPr>
      <w:r>
        <w:rPr>
          <w:rFonts w:ascii="Book Antiqua" w:hAnsi="Book Antiqua" w:cs="Arial"/>
          <w:lang w:eastAsia="de-DE"/>
        </w:rPr>
        <w:t xml:space="preserve">          </w:t>
      </w:r>
    </w:p>
    <w:p w:rsidR="00753091" w:rsidRPr="00ED33A5" w:rsidRDefault="00753091" w:rsidP="00CB0F9A">
      <w:pPr>
        <w:autoSpaceDE w:val="0"/>
        <w:autoSpaceDN w:val="0"/>
        <w:adjustRightInd w:val="0"/>
        <w:jc w:val="both"/>
        <w:rPr>
          <w:rFonts w:ascii="Book Antiqua" w:hAnsi="Book Antiqua" w:cs="Arial"/>
          <w:lang w:eastAsia="de-DE"/>
        </w:rPr>
      </w:pPr>
      <w:r>
        <w:rPr>
          <w:rFonts w:ascii="Book Antiqua" w:hAnsi="Book Antiqua" w:cs="Arial"/>
          <w:lang w:eastAsia="de-DE"/>
        </w:rPr>
        <w:t xml:space="preserve">         </w:t>
      </w:r>
      <w:r w:rsidRPr="00ED33A5">
        <w:rPr>
          <w:rFonts w:ascii="Book Antiqua" w:hAnsi="Book Antiqua" w:cs="Arial"/>
          <w:lang w:eastAsia="de-DE"/>
        </w:rPr>
        <w:t xml:space="preserve">Each delegation of the </w:t>
      </w:r>
      <w:r w:rsidRPr="00ED33A5">
        <w:rPr>
          <w:rFonts w:ascii="Book Antiqua" w:hAnsi="Book Antiqua" w:cs="Arial"/>
        </w:rPr>
        <w:t>(The Parliamentary Assembly−SEECP PA) shall have one vote.</w:t>
      </w:r>
      <w:r w:rsidRPr="00ED33A5">
        <w:rPr>
          <w:rFonts w:ascii="Book Antiqua" w:hAnsi="Book Antiqua" w:cs="Arial"/>
          <w:lang w:eastAsia="de-DE"/>
        </w:rPr>
        <w:t xml:space="preserve"> Quorum of the meetings is half of the total number of the national delegations.</w:t>
      </w:r>
    </w:p>
    <w:p w:rsidR="00753091" w:rsidRPr="00ED33A5" w:rsidRDefault="00753091" w:rsidP="00CB0F9A">
      <w:pPr>
        <w:ind w:firstLine="720"/>
        <w:rPr>
          <w:rFonts w:ascii="Book Antiqua" w:hAnsi="Book Antiqua" w:cs="Arial"/>
          <w:b/>
        </w:rPr>
      </w:pPr>
    </w:p>
    <w:p w:rsidR="00753091" w:rsidRPr="00C517C8" w:rsidRDefault="00753091" w:rsidP="00CB0F9A">
      <w:pPr>
        <w:jc w:val="both"/>
        <w:rPr>
          <w:rFonts w:ascii="Book Antiqua" w:hAnsi="Book Antiqua" w:cs="Arial"/>
          <w:u w:val="single"/>
        </w:rPr>
      </w:pPr>
      <w:r>
        <w:rPr>
          <w:rFonts w:ascii="Book Antiqua" w:hAnsi="Book Antiqua" w:cs="Arial"/>
        </w:rPr>
        <w:t xml:space="preserve">         </w:t>
      </w:r>
      <w:r w:rsidRPr="00ED33A5">
        <w:rPr>
          <w:rFonts w:ascii="Book Antiqua" w:hAnsi="Book Antiqua" w:cs="Arial"/>
        </w:rPr>
        <w:t>Conference decisions are adopted by consensus</w:t>
      </w:r>
      <w:r w:rsidRPr="00ED33A5">
        <w:rPr>
          <w:rFonts w:ascii="Book Antiqua" w:hAnsi="Book Antiqua" w:cs="Arial"/>
          <w:i/>
        </w:rPr>
        <w:t xml:space="preserve">. </w:t>
      </w:r>
      <w:r w:rsidRPr="00ED33A5">
        <w:rPr>
          <w:rFonts w:ascii="Book Antiqua" w:hAnsi="Book Antiqua" w:cs="Arial"/>
        </w:rPr>
        <w:t>The terms of reaching consensus will be stipulated in the Rules of Procedure.</w:t>
      </w:r>
    </w:p>
    <w:p w:rsidR="00753091" w:rsidRDefault="00753091" w:rsidP="00CB0F9A">
      <w:pPr>
        <w:rPr>
          <w:rFonts w:ascii="Book Antiqua" w:hAnsi="Book Antiqua" w:cs="Arial"/>
          <w:b/>
          <w:i/>
          <w:lang w:eastAsia="de-DE"/>
        </w:rPr>
      </w:pPr>
    </w:p>
    <w:p w:rsidR="00753091" w:rsidRDefault="00753091" w:rsidP="00CB0F9A">
      <w:pPr>
        <w:rPr>
          <w:rFonts w:ascii="Book Antiqua" w:hAnsi="Book Antiqua" w:cs="Arial"/>
          <w:b/>
          <w:i/>
          <w:lang w:eastAsia="de-DE"/>
        </w:rPr>
      </w:pPr>
      <w:r>
        <w:rPr>
          <w:rFonts w:ascii="Book Antiqua" w:hAnsi="Book Antiqua" w:cs="Arial"/>
          <w:b/>
          <w:i/>
          <w:lang w:eastAsia="de-DE"/>
        </w:rPr>
        <w:t xml:space="preserve">           </w:t>
      </w:r>
      <w:r w:rsidRPr="00B343D2">
        <w:rPr>
          <w:rFonts w:ascii="Book Antiqua" w:hAnsi="Book Antiqua" w:cs="Arial"/>
          <w:b/>
          <w:i/>
          <w:lang w:eastAsia="de-DE"/>
        </w:rPr>
        <w:t xml:space="preserve"> </w:t>
      </w:r>
    </w:p>
    <w:p w:rsidR="00753091" w:rsidRDefault="00753091" w:rsidP="00CB0F9A">
      <w:pPr>
        <w:rPr>
          <w:rFonts w:ascii="Book Antiqua" w:hAnsi="Book Antiqua" w:cs="Arial"/>
          <w:b/>
          <w:i/>
          <w:u w:val="single"/>
          <w:lang w:eastAsia="de-DE"/>
        </w:rPr>
      </w:pPr>
      <w:r>
        <w:rPr>
          <w:rFonts w:ascii="Book Antiqua" w:hAnsi="Book Antiqua" w:cs="Arial"/>
          <w:b/>
          <w:i/>
          <w:lang w:eastAsia="de-DE"/>
        </w:rPr>
        <w:t xml:space="preserve">           </w:t>
      </w:r>
      <w:r w:rsidRPr="00ED33A5">
        <w:rPr>
          <w:rFonts w:ascii="Book Antiqua" w:hAnsi="Book Antiqua" w:cs="Arial"/>
          <w:b/>
          <w:i/>
          <w:u w:val="single"/>
          <w:lang w:eastAsia="de-DE"/>
        </w:rPr>
        <w:t>Organizational Structure</w:t>
      </w:r>
    </w:p>
    <w:p w:rsidR="00753091" w:rsidRPr="00ED33A5" w:rsidRDefault="00753091" w:rsidP="00CB0F9A">
      <w:pPr>
        <w:rPr>
          <w:rFonts w:ascii="Book Antiqua" w:hAnsi="Book Antiqua" w:cs="Arial"/>
          <w:b/>
          <w:i/>
          <w:u w:val="single"/>
          <w:lang w:eastAsia="de-DE"/>
        </w:rPr>
      </w:pPr>
    </w:p>
    <w:p w:rsidR="00753091" w:rsidRPr="00ED33A5" w:rsidRDefault="00753091" w:rsidP="00CB0F9A">
      <w:pPr>
        <w:numPr>
          <w:ilvl w:val="0"/>
          <w:numId w:val="1"/>
        </w:numPr>
        <w:autoSpaceDE w:val="0"/>
        <w:autoSpaceDN w:val="0"/>
        <w:adjustRightInd w:val="0"/>
        <w:rPr>
          <w:rFonts w:ascii="Book Antiqua" w:hAnsi="Book Antiqua" w:cs="Arial"/>
          <w:color w:val="000000"/>
        </w:rPr>
      </w:pPr>
      <w:r w:rsidRPr="00ED33A5">
        <w:rPr>
          <w:rFonts w:ascii="Book Antiqua" w:hAnsi="Book Antiqua" w:cs="Arial"/>
          <w:color w:val="000000"/>
        </w:rPr>
        <w:t>Plenary</w:t>
      </w:r>
    </w:p>
    <w:p w:rsidR="00753091" w:rsidRPr="00ED33A5" w:rsidRDefault="00753091" w:rsidP="00CB0F9A">
      <w:pPr>
        <w:autoSpaceDE w:val="0"/>
        <w:autoSpaceDN w:val="0"/>
        <w:adjustRightInd w:val="0"/>
        <w:ind w:left="720"/>
        <w:rPr>
          <w:rFonts w:ascii="Book Antiqua" w:hAnsi="Book Antiqua" w:cs="Arial"/>
          <w:color w:val="000000"/>
        </w:rPr>
      </w:pPr>
    </w:p>
    <w:p w:rsidR="00753091" w:rsidRPr="00ED33A5" w:rsidRDefault="00753091" w:rsidP="00CB0F9A">
      <w:pPr>
        <w:numPr>
          <w:ilvl w:val="0"/>
          <w:numId w:val="1"/>
        </w:numPr>
        <w:autoSpaceDE w:val="0"/>
        <w:autoSpaceDN w:val="0"/>
        <w:adjustRightInd w:val="0"/>
        <w:rPr>
          <w:rFonts w:ascii="Book Antiqua" w:hAnsi="Book Antiqua" w:cs="Arial"/>
          <w:color w:val="000000"/>
        </w:rPr>
      </w:pPr>
      <w:r w:rsidRPr="00ED33A5">
        <w:rPr>
          <w:rFonts w:ascii="Book Antiqua" w:hAnsi="Book Antiqua" w:cs="Arial"/>
          <w:color w:val="000000"/>
        </w:rPr>
        <w:t xml:space="preserve"> 3 Commitees</w:t>
      </w:r>
      <w:r>
        <w:rPr>
          <w:rFonts w:ascii="Book Antiqua" w:hAnsi="Book Antiqua" w:cs="Arial"/>
          <w:i/>
          <w:color w:val="000000"/>
        </w:rPr>
        <w:t>:</w:t>
      </w:r>
      <w:r w:rsidRPr="00ED33A5">
        <w:rPr>
          <w:rFonts w:ascii="Book Antiqua" w:hAnsi="Book Antiqua" w:cs="Arial"/>
          <w:i/>
          <w:color w:val="000000"/>
        </w:rPr>
        <w:t xml:space="preserve"> </w:t>
      </w:r>
    </w:p>
    <w:p w:rsidR="00753091" w:rsidRDefault="00753091" w:rsidP="00CB0F9A">
      <w:pPr>
        <w:autoSpaceDE w:val="0"/>
        <w:autoSpaceDN w:val="0"/>
        <w:adjustRightInd w:val="0"/>
        <w:ind w:left="720"/>
        <w:rPr>
          <w:rFonts w:ascii="Book Antiqua" w:hAnsi="Book Antiqua" w:cs="Arial"/>
          <w:color w:val="000000"/>
        </w:rPr>
      </w:pPr>
    </w:p>
    <w:p w:rsidR="00753091" w:rsidRPr="00ED33A5" w:rsidRDefault="00753091" w:rsidP="00CB0F9A">
      <w:pPr>
        <w:autoSpaceDE w:val="0"/>
        <w:autoSpaceDN w:val="0"/>
        <w:adjustRightInd w:val="0"/>
        <w:ind w:left="720"/>
        <w:rPr>
          <w:rFonts w:ascii="Book Antiqua" w:hAnsi="Book Antiqua" w:cs="Arial"/>
          <w:color w:val="000000"/>
        </w:rPr>
      </w:pPr>
      <w:r w:rsidRPr="00ED33A5">
        <w:rPr>
          <w:rFonts w:ascii="Book Antiqua" w:hAnsi="Book Antiqua" w:cs="Arial"/>
          <w:color w:val="000000"/>
        </w:rPr>
        <w:t>1.</w:t>
      </w:r>
      <w:r>
        <w:rPr>
          <w:rFonts w:ascii="Book Antiqua" w:hAnsi="Book Antiqua" w:cs="Arial"/>
          <w:color w:val="000000"/>
        </w:rPr>
        <w:t xml:space="preserve"> </w:t>
      </w:r>
      <w:r w:rsidRPr="00ED33A5">
        <w:rPr>
          <w:rFonts w:ascii="Book Antiqua" w:hAnsi="Book Antiqua" w:cs="Arial"/>
          <w:color w:val="000000"/>
        </w:rPr>
        <w:t>Econom</w:t>
      </w:r>
      <w:r>
        <w:rPr>
          <w:rFonts w:ascii="Book Antiqua" w:hAnsi="Book Antiqua" w:cs="Arial"/>
          <w:color w:val="000000"/>
        </w:rPr>
        <w:t>y, I</w:t>
      </w:r>
      <w:r w:rsidRPr="00ED33A5">
        <w:rPr>
          <w:rFonts w:ascii="Book Antiqua" w:hAnsi="Book Antiqua" w:cs="Arial"/>
          <w:color w:val="000000"/>
        </w:rPr>
        <w:t>nfrastructure and Energy</w:t>
      </w:r>
    </w:p>
    <w:p w:rsidR="00753091" w:rsidRPr="00ED33A5" w:rsidRDefault="00753091" w:rsidP="00CB0F9A">
      <w:pPr>
        <w:autoSpaceDE w:val="0"/>
        <w:autoSpaceDN w:val="0"/>
        <w:adjustRightInd w:val="0"/>
        <w:ind w:left="720"/>
        <w:rPr>
          <w:rFonts w:ascii="Book Antiqua" w:hAnsi="Book Antiqua" w:cs="Arial"/>
          <w:color w:val="000000"/>
        </w:rPr>
      </w:pPr>
      <w:r w:rsidRPr="00ED33A5">
        <w:rPr>
          <w:rFonts w:ascii="Book Antiqua" w:hAnsi="Book Antiqua" w:cs="Arial"/>
          <w:color w:val="000000"/>
        </w:rPr>
        <w:t>2.</w:t>
      </w:r>
      <w:r>
        <w:rPr>
          <w:rFonts w:ascii="Book Antiqua" w:hAnsi="Book Antiqua" w:cs="Arial"/>
          <w:color w:val="000000"/>
        </w:rPr>
        <w:t xml:space="preserve"> </w:t>
      </w:r>
      <w:r w:rsidRPr="00ED33A5">
        <w:rPr>
          <w:rFonts w:ascii="Book Antiqua" w:hAnsi="Book Antiqua" w:cs="Arial"/>
          <w:color w:val="000000"/>
        </w:rPr>
        <w:t>Justice, Home Affairs and Security Cooperation</w:t>
      </w:r>
    </w:p>
    <w:p w:rsidR="00753091" w:rsidRPr="00ED33A5" w:rsidRDefault="00753091" w:rsidP="00CB0F9A">
      <w:pPr>
        <w:autoSpaceDE w:val="0"/>
        <w:autoSpaceDN w:val="0"/>
        <w:adjustRightInd w:val="0"/>
        <w:ind w:left="720"/>
        <w:rPr>
          <w:rFonts w:ascii="Book Antiqua" w:hAnsi="Book Antiqua" w:cs="Arial"/>
          <w:color w:val="000000"/>
        </w:rPr>
      </w:pPr>
      <w:r w:rsidRPr="00ED33A5">
        <w:rPr>
          <w:rFonts w:ascii="Book Antiqua" w:hAnsi="Book Antiqua" w:cs="Arial"/>
          <w:color w:val="000000"/>
        </w:rPr>
        <w:t>3.</w:t>
      </w:r>
      <w:r>
        <w:rPr>
          <w:rFonts w:ascii="Book Antiqua" w:hAnsi="Book Antiqua" w:cs="Arial"/>
          <w:color w:val="000000"/>
        </w:rPr>
        <w:t xml:space="preserve"> </w:t>
      </w:r>
      <w:r w:rsidRPr="00ED33A5">
        <w:rPr>
          <w:rFonts w:ascii="Book Antiqua" w:hAnsi="Book Antiqua" w:cs="Arial"/>
          <w:color w:val="000000"/>
        </w:rPr>
        <w:t>Social Development, Education, Research and Science</w:t>
      </w:r>
    </w:p>
    <w:p w:rsidR="00753091" w:rsidRPr="00ED33A5" w:rsidRDefault="00753091" w:rsidP="00CB0F9A">
      <w:pPr>
        <w:autoSpaceDE w:val="0"/>
        <w:autoSpaceDN w:val="0"/>
        <w:adjustRightInd w:val="0"/>
        <w:ind w:left="720"/>
        <w:rPr>
          <w:rFonts w:ascii="Book Antiqua" w:hAnsi="Book Antiqua" w:cs="Arial"/>
          <w:color w:val="000000"/>
        </w:rPr>
      </w:pPr>
    </w:p>
    <w:p w:rsidR="00753091" w:rsidRPr="00B343D2" w:rsidRDefault="00753091" w:rsidP="00CB0F9A">
      <w:pPr>
        <w:numPr>
          <w:ilvl w:val="0"/>
          <w:numId w:val="1"/>
        </w:numPr>
        <w:autoSpaceDE w:val="0"/>
        <w:autoSpaceDN w:val="0"/>
        <w:adjustRightInd w:val="0"/>
        <w:rPr>
          <w:rFonts w:ascii="Book Antiqua" w:hAnsi="Book Antiqua" w:cs="Arial"/>
          <w:color w:val="000000"/>
        </w:rPr>
      </w:pPr>
      <w:r w:rsidRPr="00ED33A5">
        <w:rPr>
          <w:rFonts w:ascii="Book Antiqua" w:hAnsi="Book Antiqua" w:cs="Arial"/>
          <w:color w:val="000000"/>
        </w:rPr>
        <w:t>Ad hoc Working Groups</w:t>
      </w:r>
    </w:p>
    <w:p w:rsidR="00753091" w:rsidRPr="00ED33A5" w:rsidRDefault="00753091" w:rsidP="00CB0F9A">
      <w:pPr>
        <w:autoSpaceDE w:val="0"/>
        <w:autoSpaceDN w:val="0"/>
        <w:adjustRightInd w:val="0"/>
        <w:ind w:left="720"/>
        <w:rPr>
          <w:rFonts w:ascii="Book Antiqua" w:hAnsi="Book Antiqua" w:cs="Arial"/>
          <w:color w:val="000000"/>
        </w:rPr>
      </w:pPr>
    </w:p>
    <w:p w:rsidR="00753091" w:rsidRPr="00ED33A5" w:rsidRDefault="00753091" w:rsidP="00CB0F9A">
      <w:pPr>
        <w:autoSpaceDE w:val="0"/>
        <w:autoSpaceDN w:val="0"/>
        <w:adjustRightInd w:val="0"/>
        <w:rPr>
          <w:rFonts w:ascii="Book Antiqua" w:hAnsi="Book Antiqua" w:cs="Arial"/>
          <w:lang w:eastAsia="de-DE"/>
        </w:rPr>
      </w:pPr>
      <w:r>
        <w:rPr>
          <w:rFonts w:ascii="Book Antiqua" w:hAnsi="Book Antiqua" w:cs="Arial"/>
          <w:color w:val="000000"/>
        </w:rPr>
        <w:t xml:space="preserve">      -</w:t>
      </w:r>
      <w:r w:rsidRPr="00ED33A5">
        <w:rPr>
          <w:rFonts w:ascii="Book Antiqua" w:hAnsi="Book Antiqua" w:cs="Arial"/>
          <w:color w:val="000000"/>
        </w:rPr>
        <w:t xml:space="preserve">    Standing Committee </w:t>
      </w:r>
    </w:p>
    <w:p w:rsidR="00753091" w:rsidRPr="00ED33A5" w:rsidRDefault="00753091" w:rsidP="00CB0F9A">
      <w:pPr>
        <w:autoSpaceDE w:val="0"/>
        <w:autoSpaceDN w:val="0"/>
        <w:adjustRightInd w:val="0"/>
        <w:ind w:left="720"/>
        <w:rPr>
          <w:rFonts w:ascii="Book Antiqua" w:hAnsi="Book Antiqua" w:cs="Arial"/>
          <w:lang w:eastAsia="de-DE"/>
        </w:rPr>
      </w:pPr>
    </w:p>
    <w:p w:rsidR="00753091" w:rsidRPr="00B343D2" w:rsidRDefault="00753091" w:rsidP="00CB0F9A">
      <w:pPr>
        <w:numPr>
          <w:ilvl w:val="0"/>
          <w:numId w:val="1"/>
        </w:numPr>
        <w:autoSpaceDE w:val="0"/>
        <w:autoSpaceDN w:val="0"/>
        <w:adjustRightInd w:val="0"/>
        <w:rPr>
          <w:rFonts w:ascii="Book Antiqua" w:hAnsi="Book Antiqua" w:cs="Arial"/>
          <w:lang w:eastAsia="de-DE"/>
        </w:rPr>
      </w:pPr>
      <w:r w:rsidRPr="00ED33A5">
        <w:rPr>
          <w:rFonts w:ascii="Book Antiqua" w:hAnsi="Book Antiqua" w:cs="Arial"/>
          <w:color w:val="000000"/>
        </w:rPr>
        <w:t>Presidency</w:t>
      </w:r>
      <w:r>
        <w:rPr>
          <w:rFonts w:ascii="Book Antiqua" w:hAnsi="Book Antiqua" w:cs="Arial"/>
          <w:lang w:eastAsia="de-DE"/>
        </w:rPr>
        <w:t>-</w:t>
      </w:r>
      <w:r w:rsidRPr="00B343D2">
        <w:rPr>
          <w:rFonts w:ascii="Book Antiqua" w:hAnsi="Book Antiqua" w:cs="Arial"/>
          <w:color w:val="000000"/>
        </w:rPr>
        <w:t xml:space="preserve">according to SEECP-Troika </w:t>
      </w:r>
    </w:p>
    <w:p w:rsidR="00753091" w:rsidRPr="00B343D2" w:rsidRDefault="00753091" w:rsidP="00CB0F9A">
      <w:pPr>
        <w:autoSpaceDE w:val="0"/>
        <w:autoSpaceDN w:val="0"/>
        <w:adjustRightInd w:val="0"/>
        <w:ind w:left="720"/>
        <w:rPr>
          <w:rFonts w:ascii="Book Antiqua" w:hAnsi="Book Antiqua" w:cs="Arial"/>
          <w:lang w:eastAsia="de-DE"/>
        </w:rPr>
      </w:pPr>
      <w:r w:rsidRPr="00B343D2">
        <w:rPr>
          <w:rFonts w:ascii="Book Antiqua" w:hAnsi="Book Antiqua" w:cs="Arial"/>
          <w:color w:val="000000"/>
        </w:rPr>
        <w:t>(President from acting SEECP CiO,</w:t>
      </w:r>
      <w:r>
        <w:rPr>
          <w:rFonts w:ascii="Book Antiqua" w:hAnsi="Book Antiqua" w:cs="Arial"/>
          <w:color w:val="000000"/>
        </w:rPr>
        <w:t xml:space="preserve"> </w:t>
      </w:r>
      <w:r w:rsidRPr="00B343D2">
        <w:rPr>
          <w:rFonts w:ascii="Book Antiqua" w:hAnsi="Book Antiqua" w:cs="Arial"/>
          <w:color w:val="000000"/>
        </w:rPr>
        <w:t>acting as Vice-</w:t>
      </w:r>
      <w:r>
        <w:rPr>
          <w:rFonts w:ascii="Book Antiqua" w:hAnsi="Book Antiqua" w:cs="Arial"/>
          <w:color w:val="000000"/>
        </w:rPr>
        <w:t xml:space="preserve"> President</w:t>
      </w:r>
      <w:r w:rsidRPr="00B343D2">
        <w:rPr>
          <w:rFonts w:ascii="Book Antiqua" w:hAnsi="Book Antiqua" w:cs="Arial"/>
          <w:color w:val="000000"/>
        </w:rPr>
        <w:t>)</w:t>
      </w:r>
    </w:p>
    <w:p w:rsidR="00753091" w:rsidRDefault="00753091" w:rsidP="00CB0F9A">
      <w:pPr>
        <w:rPr>
          <w:rFonts w:ascii="Arial" w:hAnsi="Arial" w:cs="Arial"/>
          <w:b/>
          <w:i/>
          <w:sz w:val="20"/>
          <w:szCs w:val="20"/>
          <w:lang w:eastAsia="de-DE"/>
        </w:rPr>
      </w:pPr>
      <w:r>
        <w:rPr>
          <w:rFonts w:ascii="Arial" w:hAnsi="Arial" w:cs="Arial"/>
          <w:b/>
          <w:i/>
          <w:sz w:val="20"/>
          <w:szCs w:val="20"/>
          <w:lang w:eastAsia="de-DE"/>
        </w:rPr>
        <w:t xml:space="preserve">              </w:t>
      </w:r>
    </w:p>
    <w:p w:rsidR="00753091" w:rsidRDefault="00753091" w:rsidP="00CB0F9A">
      <w:pPr>
        <w:rPr>
          <w:rFonts w:ascii="Book Antiqua" w:hAnsi="Book Antiqua" w:cs="Arial"/>
          <w:b/>
          <w:i/>
          <w:lang w:eastAsia="de-DE"/>
        </w:rPr>
      </w:pPr>
      <w:r w:rsidRPr="00B343D2">
        <w:rPr>
          <w:rFonts w:ascii="Book Antiqua" w:hAnsi="Book Antiqua" w:cs="Arial"/>
          <w:b/>
          <w:i/>
          <w:lang w:eastAsia="de-DE"/>
        </w:rPr>
        <w:t xml:space="preserve">         </w:t>
      </w:r>
    </w:p>
    <w:p w:rsidR="00753091" w:rsidRDefault="00753091" w:rsidP="00CB0F9A">
      <w:pPr>
        <w:rPr>
          <w:rFonts w:ascii="Book Antiqua" w:hAnsi="Book Antiqua" w:cs="Arial"/>
          <w:b/>
          <w:i/>
          <w:u w:val="single"/>
          <w:lang w:eastAsia="de-DE"/>
        </w:rPr>
      </w:pPr>
      <w:r>
        <w:rPr>
          <w:rFonts w:ascii="Book Antiqua" w:hAnsi="Book Antiqua" w:cs="Arial"/>
          <w:b/>
          <w:i/>
          <w:lang w:eastAsia="de-DE"/>
        </w:rPr>
        <w:t xml:space="preserve">        </w:t>
      </w:r>
      <w:r w:rsidRPr="00B343D2">
        <w:rPr>
          <w:rFonts w:ascii="Book Antiqua" w:hAnsi="Book Antiqua" w:cs="Arial"/>
          <w:b/>
          <w:i/>
          <w:u w:val="single"/>
          <w:lang w:eastAsia="de-DE"/>
        </w:rPr>
        <w:t>Secretariat</w:t>
      </w:r>
    </w:p>
    <w:p w:rsidR="00753091" w:rsidRDefault="00753091" w:rsidP="00CB0F9A">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         </w:t>
      </w:r>
    </w:p>
    <w:p w:rsidR="00753091" w:rsidRDefault="00753091" w:rsidP="00CB0F9A">
      <w:pPr>
        <w:autoSpaceDE w:val="0"/>
        <w:autoSpaceDN w:val="0"/>
        <w:adjustRightInd w:val="0"/>
        <w:rPr>
          <w:rFonts w:ascii="Book Antiqua" w:hAnsi="Book Antiqua" w:cs="Arial"/>
          <w:bCs/>
        </w:rPr>
      </w:pPr>
      <w:r>
        <w:rPr>
          <w:rFonts w:ascii="Arial" w:hAnsi="Arial" w:cs="Arial"/>
          <w:bCs/>
          <w:color w:val="000000"/>
          <w:sz w:val="20"/>
          <w:szCs w:val="20"/>
        </w:rPr>
        <w:t xml:space="preserve">         </w:t>
      </w:r>
      <w:r w:rsidRPr="00B343D2">
        <w:rPr>
          <w:rFonts w:ascii="Book Antiqua" w:hAnsi="Book Antiqua" w:cs="Arial"/>
          <w:bCs/>
          <w:color w:val="000000"/>
        </w:rPr>
        <w:t>Permanent Secretariat</w:t>
      </w:r>
      <w:r>
        <w:rPr>
          <w:rFonts w:ascii="Book Antiqua" w:hAnsi="Book Antiqua" w:cs="Arial"/>
          <w:bCs/>
          <w:color w:val="000000"/>
        </w:rPr>
        <w:t xml:space="preserve"> /</w:t>
      </w:r>
      <w:r w:rsidRPr="00B343D2">
        <w:rPr>
          <w:rFonts w:ascii="Book Antiqua" w:hAnsi="Book Antiqua" w:cs="Arial"/>
          <w:bCs/>
        </w:rPr>
        <w:t>International Secretariat</w:t>
      </w:r>
    </w:p>
    <w:p w:rsidR="00753091" w:rsidRDefault="00753091" w:rsidP="00CB0F9A">
      <w:pPr>
        <w:autoSpaceDE w:val="0"/>
        <w:autoSpaceDN w:val="0"/>
        <w:adjustRightInd w:val="0"/>
        <w:rPr>
          <w:rFonts w:ascii="Book Antiqua" w:hAnsi="Book Antiqua" w:cs="Arial"/>
          <w:bCs/>
        </w:rPr>
      </w:pPr>
    </w:p>
    <w:p w:rsidR="00753091" w:rsidRDefault="00753091" w:rsidP="00CB0F9A">
      <w:pPr>
        <w:autoSpaceDE w:val="0"/>
        <w:autoSpaceDN w:val="0"/>
        <w:adjustRightInd w:val="0"/>
        <w:jc w:val="both"/>
        <w:rPr>
          <w:rFonts w:ascii="Book Antiqua" w:hAnsi="Book Antiqua" w:cs="Arial"/>
          <w:bCs/>
        </w:rPr>
      </w:pPr>
      <w:r>
        <w:rPr>
          <w:rFonts w:ascii="Book Antiqua" w:hAnsi="Book Antiqua" w:cs="Arial"/>
          <w:bCs/>
        </w:rPr>
        <w:t xml:space="preserve">         Should be defined scope of activities and budget estimates</w:t>
      </w:r>
      <w:r w:rsidRPr="00B343D2">
        <w:rPr>
          <w:rFonts w:ascii="Book Antiqua" w:hAnsi="Book Antiqua" w:cs="Arial"/>
          <w:bCs/>
        </w:rPr>
        <w:t xml:space="preserve"> </w:t>
      </w:r>
      <w:r>
        <w:rPr>
          <w:rFonts w:ascii="Book Antiqua" w:hAnsi="Book Antiqua" w:cs="Arial"/>
          <w:bCs/>
        </w:rPr>
        <w:t xml:space="preserve">for each model of the Secretariat (Permanent/International). </w:t>
      </w:r>
    </w:p>
    <w:p w:rsidR="00753091" w:rsidRDefault="00753091" w:rsidP="00CB0F9A">
      <w:pPr>
        <w:autoSpaceDE w:val="0"/>
        <w:autoSpaceDN w:val="0"/>
        <w:adjustRightInd w:val="0"/>
        <w:jc w:val="both"/>
        <w:rPr>
          <w:rFonts w:ascii="Book Antiqua" w:hAnsi="Book Antiqua" w:cs="Arial"/>
          <w:bCs/>
        </w:rPr>
      </w:pPr>
      <w:r>
        <w:rPr>
          <w:rFonts w:ascii="Book Antiqua" w:hAnsi="Book Antiqua" w:cs="Arial"/>
          <w:bCs/>
        </w:rPr>
        <w:t xml:space="preserve">         Members of the WG asked RSPC in </w:t>
      </w:r>
      <w:smartTag w:uri="urn:schemas-microsoft-com:office:smarttags" w:element="City">
        <w:smartTag w:uri="urn:schemas-microsoft-com:office:smarttags" w:element="place">
          <w:r>
            <w:rPr>
              <w:rFonts w:ascii="Book Antiqua" w:hAnsi="Book Antiqua" w:cs="Arial"/>
              <w:bCs/>
            </w:rPr>
            <w:t>Sofia</w:t>
          </w:r>
        </w:smartTag>
      </w:smartTag>
      <w:r>
        <w:rPr>
          <w:rFonts w:ascii="Book Antiqua" w:hAnsi="Book Antiqua" w:cs="Arial"/>
          <w:bCs/>
        </w:rPr>
        <w:t xml:space="preserve"> to prepare the comparative estimates for the two proposed solutions of the work of the Secretariat  for the next meeting of the SEECP PD WG to be held in Skoplje. Members of the WG agreed that RSPC have to consult the WG members from Parliament, </w:t>
      </w:r>
      <w:smartTag w:uri="urn:schemas-microsoft-com:office:smarttags" w:element="City">
        <w:smartTag w:uri="urn:schemas-microsoft-com:office:smarttags" w:element="place">
          <w:r>
            <w:rPr>
              <w:rFonts w:ascii="Book Antiqua" w:hAnsi="Book Antiqua" w:cs="Arial"/>
              <w:bCs/>
            </w:rPr>
            <w:t>Ankara</w:t>
          </w:r>
        </w:smartTag>
      </w:smartTag>
      <w:r>
        <w:rPr>
          <w:rFonts w:ascii="Book Antiqua" w:hAnsi="Book Antiqua" w:cs="Arial"/>
          <w:bCs/>
        </w:rPr>
        <w:t xml:space="preserve">  in preparing these issues for the next meeting in Skoplje.  </w:t>
      </w:r>
    </w:p>
    <w:p w:rsidR="00753091" w:rsidRDefault="00753091" w:rsidP="00CB0F9A">
      <w:pPr>
        <w:autoSpaceDE w:val="0"/>
        <w:autoSpaceDN w:val="0"/>
        <w:adjustRightInd w:val="0"/>
        <w:jc w:val="both"/>
        <w:rPr>
          <w:rFonts w:ascii="Book Antiqua" w:hAnsi="Book Antiqua" w:cs="Arial"/>
          <w:bCs/>
        </w:rPr>
      </w:pPr>
    </w:p>
    <w:p w:rsidR="00753091" w:rsidRDefault="00753091" w:rsidP="00CB0F9A">
      <w:pPr>
        <w:rPr>
          <w:rFonts w:ascii="Book Antiqua" w:hAnsi="Book Antiqua" w:cs="Arial"/>
          <w:b/>
          <w:i/>
        </w:rPr>
      </w:pPr>
      <w:r w:rsidRPr="00307845">
        <w:rPr>
          <w:rFonts w:ascii="Book Antiqua" w:hAnsi="Book Antiqua" w:cs="Arial"/>
          <w:b/>
          <w:i/>
        </w:rPr>
        <w:t xml:space="preserve">      </w:t>
      </w:r>
    </w:p>
    <w:p w:rsidR="00753091" w:rsidRDefault="00753091" w:rsidP="00CB0F9A">
      <w:pPr>
        <w:rPr>
          <w:rFonts w:ascii="Book Antiqua" w:hAnsi="Book Antiqua" w:cs="Arial"/>
          <w:b/>
          <w:i/>
          <w:u w:val="single"/>
        </w:rPr>
      </w:pPr>
      <w:r>
        <w:rPr>
          <w:rFonts w:ascii="Book Antiqua" w:hAnsi="Book Antiqua" w:cs="Arial"/>
          <w:b/>
          <w:i/>
        </w:rPr>
        <w:t xml:space="preserve">        </w:t>
      </w:r>
      <w:r w:rsidRPr="00307845">
        <w:rPr>
          <w:rFonts w:ascii="Book Antiqua" w:hAnsi="Book Antiqua" w:cs="Arial"/>
          <w:b/>
          <w:i/>
          <w:u w:val="single"/>
        </w:rPr>
        <w:t>Budget</w:t>
      </w:r>
    </w:p>
    <w:p w:rsidR="00753091" w:rsidRDefault="00753091" w:rsidP="00CB0F9A">
      <w:pPr>
        <w:rPr>
          <w:rFonts w:ascii="Book Antiqua" w:hAnsi="Book Antiqua" w:cs="Arial"/>
          <w:b/>
          <w:i/>
        </w:rPr>
      </w:pPr>
      <w:r w:rsidRPr="00307845">
        <w:rPr>
          <w:rFonts w:ascii="Book Antiqua" w:hAnsi="Book Antiqua" w:cs="Arial"/>
          <w:b/>
          <w:i/>
        </w:rPr>
        <w:t xml:space="preserve">     </w:t>
      </w:r>
      <w:r>
        <w:rPr>
          <w:rFonts w:ascii="Book Antiqua" w:hAnsi="Book Antiqua" w:cs="Arial"/>
          <w:b/>
          <w:i/>
        </w:rPr>
        <w:t xml:space="preserve">  </w:t>
      </w:r>
    </w:p>
    <w:p w:rsidR="00753091" w:rsidRPr="00BB0441" w:rsidRDefault="00753091" w:rsidP="00CB0F9A">
      <w:pPr>
        <w:jc w:val="both"/>
      </w:pPr>
      <w:r>
        <w:rPr>
          <w:rFonts w:ascii="Book Antiqua" w:hAnsi="Book Antiqua" w:cs="Arial"/>
          <w:b/>
          <w:i/>
        </w:rPr>
        <w:t xml:space="preserve">        </w:t>
      </w:r>
      <w:r>
        <w:rPr>
          <w:rFonts w:ascii="Book Antiqua" w:hAnsi="Book Antiqua" w:cs="Arial"/>
        </w:rPr>
        <w:t>Directly related to the previous issues.</w:t>
      </w:r>
      <w:r>
        <w:rPr>
          <w:rFonts w:ascii="Book Antiqua" w:hAnsi="Book Antiqua" w:cs="Arial"/>
          <w:b/>
          <w:i/>
          <w:u w:val="single"/>
          <w:lang w:eastAsia="de-DE"/>
        </w:rPr>
        <w:t xml:space="preserve"> </w:t>
      </w:r>
      <w:r w:rsidRPr="00ED33A5">
        <w:rPr>
          <w:rFonts w:ascii="Book Antiqua" w:hAnsi="Book Antiqua" w:cs="Arial"/>
          <w:i/>
          <w:u w:val="single"/>
        </w:rPr>
        <w:t xml:space="preserve">     </w:t>
      </w:r>
    </w:p>
    <w:p w:rsidR="00753091" w:rsidRDefault="00753091"/>
    <w:sectPr w:rsidR="00753091" w:rsidSect="004A798F">
      <w:headerReference w:type="default" r:id="rId9"/>
      <w:footerReference w:type="default" r:id="rId10"/>
      <w:pgSz w:w="12240" w:h="15840"/>
      <w:pgMar w:top="1417" w:right="1417" w:bottom="1417" w:left="1417"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091" w:rsidRDefault="00753091" w:rsidP="004A798F">
      <w:r>
        <w:separator/>
      </w:r>
    </w:p>
  </w:endnote>
  <w:endnote w:type="continuationSeparator" w:id="1">
    <w:p w:rsidR="00753091" w:rsidRDefault="00753091" w:rsidP="004A79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91" w:rsidRDefault="00753091">
    <w:pPr>
      <w:pStyle w:val="Footer"/>
      <w:jc w:val="center"/>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091" w:rsidRDefault="00753091" w:rsidP="004A798F">
      <w:r>
        <w:separator/>
      </w:r>
    </w:p>
  </w:footnote>
  <w:footnote w:type="continuationSeparator" w:id="1">
    <w:p w:rsidR="00753091" w:rsidRDefault="00753091" w:rsidP="004A7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91" w:rsidRDefault="00753091">
    <w:pPr>
      <w:pStyle w:val="Header"/>
      <w:rPr>
        <w:noProof/>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12.7pt;margin-top:12.15pt;width:138.15pt;height:77.45pt;z-index:251660288;visibility:visible">
          <v:imagedata r:id="rId1" o:title=""/>
        </v:shape>
      </w:pict>
    </w:r>
    <w:r>
      <w:rPr>
        <w:rFonts w:ascii="Arial" w:hAnsi="Arial"/>
        <w:color w:val="646464"/>
        <w:sz w:val="18"/>
        <w:szCs w:val="24"/>
      </w:rPr>
      <w:t xml:space="preserve">                                   </w:t>
    </w:r>
    <w:r>
      <w:rPr>
        <w:noProof/>
        <w:szCs w:val="24"/>
      </w:rPr>
      <w:t xml:space="preserve">                                     </w:t>
    </w:r>
  </w:p>
  <w:p w:rsidR="00753091" w:rsidRDefault="00753091">
    <w:pPr>
      <w:pStyle w:val="Header"/>
      <w:rPr>
        <w:rFonts w:ascii="Times New Roman" w:hAnsi="Times New Roman"/>
        <w:sz w:val="20"/>
        <w:szCs w:val="24"/>
      </w:rPr>
    </w:pPr>
  </w:p>
  <w:p w:rsidR="00753091" w:rsidRDefault="00753091">
    <w:pPr>
      <w:pStyle w:val="Header"/>
      <w:rPr>
        <w:noProof/>
        <w:szCs w:val="24"/>
      </w:rPr>
    </w:pPr>
    <w:r>
      <w:rPr>
        <w:rFonts w:ascii="Times New Roman" w:hAnsi="Times New Roman"/>
        <w:noProof/>
        <w:sz w:val="20"/>
        <w:szCs w:val="24"/>
      </w:rPr>
      <w:t xml:space="preserve">Народна скупштина Републике Србије                                   </w:t>
    </w:r>
    <w:r w:rsidRPr="00992F69">
      <w:rPr>
        <w:rFonts w:ascii="Times New Roman" w:hAnsi="Times New Roman"/>
        <w:noProof/>
        <w:sz w:val="20"/>
        <w:szCs w:val="24"/>
      </w:rPr>
      <w:pict>
        <v:shape id="_x0000_i1026" type="#_x0000_t75" style="width:175.5pt;height:78.75pt">
          <v:imagedata r:id="rId2" o:title=""/>
        </v:shape>
      </w:pict>
    </w:r>
    <w:r>
      <w:rPr>
        <w:rFonts w:ascii="Times New Roman" w:hAnsi="Times New Roman"/>
        <w:sz w:val="20"/>
        <w:szCs w:val="24"/>
      </w:rPr>
      <w:t xml:space="preserve">                  </w:t>
    </w:r>
  </w:p>
  <w:p w:rsidR="00753091" w:rsidRDefault="00753091">
    <w:pPr>
      <w:pStyle w:val="Header"/>
      <w:rPr>
        <w:rFonts w:ascii="Times New Roman" w:hAnsi="Times New Roman"/>
        <w:noProof/>
        <w:szCs w:val="24"/>
      </w:rPr>
    </w:pPr>
    <w:r>
      <w:rPr>
        <w:rFonts w:ascii="Times New Roman" w:hAnsi="Times New Roman"/>
        <w:noProof/>
        <w:sz w:val="20"/>
        <w:szCs w:val="24"/>
      </w:rPr>
      <w:t xml:space="preserve">National Assembly of the </w:t>
    </w:r>
    <w:smartTag w:uri="urn:schemas-microsoft-com:office:smarttags" w:element="place">
      <w:smartTag w:uri="urn:schemas-microsoft-com:office:smarttags" w:element="PlaceType">
        <w:r>
          <w:rPr>
            <w:rFonts w:ascii="Times New Roman" w:hAnsi="Times New Roman"/>
            <w:noProof/>
            <w:sz w:val="20"/>
            <w:szCs w:val="24"/>
          </w:rPr>
          <w:t>Republic</w:t>
        </w:r>
      </w:smartTag>
      <w:r>
        <w:rPr>
          <w:rFonts w:ascii="Times New Roman" w:hAnsi="Times New Roman"/>
          <w:noProof/>
          <w:sz w:val="20"/>
          <w:szCs w:val="24"/>
        </w:rPr>
        <w:t xml:space="preserve"> of </w:t>
      </w:r>
      <w:smartTag w:uri="urn:schemas-microsoft-com:office:smarttags" w:element="place">
        <w:r>
          <w:rPr>
            <w:rFonts w:ascii="Times New Roman" w:hAnsi="Times New Roman"/>
            <w:noProof/>
            <w:sz w:val="20"/>
            <w:szCs w:val="24"/>
          </w:rPr>
          <w:t>Serbia</w:t>
        </w:r>
      </w:smartTag>
    </w:smartTag>
    <w:r>
      <w:rPr>
        <w:sz w:val="20"/>
        <w:szCs w:val="24"/>
      </w:rPr>
      <w:t xml:space="preserve">                           </w:t>
    </w:r>
    <w:r>
      <w:rPr>
        <w:rFonts w:ascii="Times New Roman" w:hAnsi="Times New Roman"/>
        <w:sz w:val="20"/>
        <w:szCs w:val="24"/>
      </w:rPr>
      <w:t xml:space="preserve">                                                                                                                                                                                                                               </w:t>
    </w:r>
  </w:p>
  <w:p w:rsidR="00753091" w:rsidRDefault="00753091">
    <w:pPr>
      <w:pStyle w:val="Header"/>
      <w:tabs>
        <w:tab w:val="clear" w:pos="4680"/>
        <w:tab w:val="clear" w:pos="9360"/>
        <w:tab w:val="left" w:pos="3220"/>
      </w:tabs>
      <w:rPr>
        <w:szCs w:val="24"/>
      </w:rPr>
    </w:pPr>
    <w:r>
      <w:rPr>
        <w:szCs w:val="24"/>
      </w:rPr>
      <w:tab/>
      <w:t xml:space="preserve">                           </w:t>
    </w:r>
  </w:p>
  <w:p w:rsidR="00753091" w:rsidRDefault="00753091"/>
  <w:p w:rsidR="00753091" w:rsidRDefault="00753091">
    <w:pPr>
      <w:tabs>
        <w:tab w:val="left" w:pos="3301"/>
      </w:tabs>
      <w:rPr>
        <w:lang w:val="en-US"/>
      </w:rPr>
    </w:pPr>
    <w:r>
      <w:tab/>
    </w:r>
    <w:r>
      <w:rPr>
        <w:lang w:val="en-US"/>
      </w:rPr>
      <w:t xml:space="preserve">                                                    </w:t>
    </w:r>
  </w:p>
  <w:p w:rsidR="00753091" w:rsidRDefault="00753091">
    <w:pPr>
      <w:pStyle w:val="Header"/>
      <w:rPr>
        <w:szCs w:val="24"/>
      </w:rPr>
    </w:pPr>
    <w:r>
      <w:rPr>
        <w:szCs w:val="24"/>
      </w:rPr>
      <w:t xml:space="preserve">                        </w:t>
    </w:r>
  </w:p>
  <w:p w:rsidR="00753091" w:rsidRDefault="00753091" w:rsidP="00DB0004">
    <w:pPr>
      <w:pStyle w:val="Header"/>
      <w:jc w:val="right"/>
      <w:rPr>
        <w:b/>
        <w:sz w:val="28"/>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73272"/>
    <w:multiLevelType w:val="hybridMultilevel"/>
    <w:tmpl w:val="86140D80"/>
    <w:lvl w:ilvl="0" w:tplc="665AE7E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F9A"/>
    <w:rsid w:val="001369F8"/>
    <w:rsid w:val="00167673"/>
    <w:rsid w:val="001D61B3"/>
    <w:rsid w:val="00262A33"/>
    <w:rsid w:val="00307845"/>
    <w:rsid w:val="003F6C5C"/>
    <w:rsid w:val="00435F87"/>
    <w:rsid w:val="004A798F"/>
    <w:rsid w:val="004C3272"/>
    <w:rsid w:val="005F28EC"/>
    <w:rsid w:val="00671391"/>
    <w:rsid w:val="00753091"/>
    <w:rsid w:val="00802543"/>
    <w:rsid w:val="00992F69"/>
    <w:rsid w:val="00B3147A"/>
    <w:rsid w:val="00B343D2"/>
    <w:rsid w:val="00BB0441"/>
    <w:rsid w:val="00C517C8"/>
    <w:rsid w:val="00CB0F9A"/>
    <w:rsid w:val="00DB0004"/>
    <w:rsid w:val="00E60B51"/>
    <w:rsid w:val="00E70AA2"/>
    <w:rsid w:val="00ED33A5"/>
    <w:rsid w:val="00F93C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9A"/>
    <w:rPr>
      <w:rFonts w:ascii="Times New Roman" w:eastAsia="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F9A"/>
    <w:pPr>
      <w:tabs>
        <w:tab w:val="center" w:pos="4680"/>
        <w:tab w:val="right" w:pos="9360"/>
      </w:tabs>
    </w:pPr>
    <w:rPr>
      <w:rFonts w:ascii="Calibri" w:hAnsi="Calibri"/>
      <w:sz w:val="22"/>
      <w:szCs w:val="22"/>
      <w:lang w:val="en-US"/>
    </w:rPr>
  </w:style>
  <w:style w:type="character" w:customStyle="1" w:styleId="HeaderChar">
    <w:name w:val="Header Char"/>
    <w:basedOn w:val="DefaultParagraphFont"/>
    <w:link w:val="Header"/>
    <w:uiPriority w:val="99"/>
    <w:locked/>
    <w:rsid w:val="00CB0F9A"/>
    <w:rPr>
      <w:rFonts w:ascii="Calibri" w:hAnsi="Calibri" w:cs="Times New Roman"/>
      <w:snapToGrid w:val="0"/>
    </w:rPr>
  </w:style>
  <w:style w:type="character" w:customStyle="1" w:styleId="FooterChar">
    <w:name w:val="Footer Char"/>
    <w:basedOn w:val="DefaultParagraphFont"/>
    <w:link w:val="Footer"/>
    <w:uiPriority w:val="99"/>
    <w:locked/>
    <w:rsid w:val="00CB0F9A"/>
    <w:rPr>
      <w:rFonts w:ascii="Calibri" w:hAnsi="Calibri" w:cs="Times New Roman"/>
    </w:rPr>
  </w:style>
  <w:style w:type="paragraph" w:styleId="Footer">
    <w:name w:val="footer"/>
    <w:basedOn w:val="Normal"/>
    <w:link w:val="FooterChar"/>
    <w:uiPriority w:val="99"/>
    <w:rsid w:val="00CB0F9A"/>
    <w:pPr>
      <w:tabs>
        <w:tab w:val="center" w:pos="4680"/>
        <w:tab w:val="right" w:pos="9360"/>
      </w:tabs>
    </w:pPr>
    <w:rPr>
      <w:rFonts w:ascii="Calibri" w:hAnsi="Calibri"/>
      <w:sz w:val="22"/>
      <w:szCs w:val="22"/>
      <w:lang w:val="en-US"/>
    </w:rPr>
  </w:style>
  <w:style w:type="character" w:customStyle="1" w:styleId="FooterChar1">
    <w:name w:val="Footer Char1"/>
    <w:basedOn w:val="DefaultParagraphFont"/>
    <w:link w:val="Footer"/>
    <w:uiPriority w:val="99"/>
    <w:semiHidden/>
    <w:locked/>
    <w:rsid w:val="00CB0F9A"/>
    <w:rPr>
      <w:rFonts w:ascii="Times New Roman" w:hAnsi="Times New Roman" w:cs="Times New Roman"/>
      <w:snapToGrid w:val="0"/>
      <w:sz w:val="24"/>
      <w:szCs w:val="24"/>
      <w:lang w:val="en-GB"/>
    </w:rPr>
  </w:style>
  <w:style w:type="paragraph" w:styleId="ListParagraph">
    <w:name w:val="List Paragraph"/>
    <w:basedOn w:val="Normal"/>
    <w:uiPriority w:val="99"/>
    <w:qFormat/>
    <w:rsid w:val="00CB0F9A"/>
    <w:pPr>
      <w:ind w:left="720"/>
    </w:pPr>
  </w:style>
  <w:style w:type="paragraph" w:customStyle="1" w:styleId="Pa4">
    <w:name w:val="Pa4"/>
    <w:basedOn w:val="Normal"/>
    <w:next w:val="Normal"/>
    <w:uiPriority w:val="99"/>
    <w:rsid w:val="00CB0F9A"/>
    <w:pPr>
      <w:autoSpaceDE w:val="0"/>
      <w:autoSpaceDN w:val="0"/>
      <w:adjustRightInd w:val="0"/>
      <w:spacing w:line="241" w:lineRule="atLeast"/>
    </w:pPr>
    <w:rPr>
      <w:rFonts w:eastAsia="Calibri"/>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905</Words>
  <Characters>5161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VERSION </dc:title>
  <dc:subject/>
  <dc:creator>murosevic</dc:creator>
  <cp:keywords/>
  <dc:description/>
  <cp:lastModifiedBy>djordana</cp:lastModifiedBy>
  <cp:revision>3</cp:revision>
  <dcterms:created xsi:type="dcterms:W3CDTF">2012-11-02T10:00:00Z</dcterms:created>
  <dcterms:modified xsi:type="dcterms:W3CDTF">2012-11-02T10:03:00Z</dcterms:modified>
</cp:coreProperties>
</file>